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AD1D1" w14:textId="56FF2BFA" w:rsidR="00A04C98" w:rsidRDefault="00A04C98" w:rsidP="00A04C98">
      <w:pPr>
        <w:pStyle w:val="CRCoverPage"/>
        <w:tabs>
          <w:tab w:val="right" w:pos="9638"/>
        </w:tabs>
        <w:spacing w:after="0"/>
        <w:rPr>
          <w:rFonts w:cs="Arial"/>
          <w:b/>
          <w:noProof/>
          <w:sz w:val="24"/>
        </w:rPr>
      </w:pPr>
      <w:bookmarkStart w:id="0" w:name="OLE_LINK2"/>
      <w:bookmarkStart w:id="1" w:name="OLE_LINK3"/>
      <w:bookmarkStart w:id="2" w:name="OLE_LINK4"/>
      <w:bookmarkStart w:id="3" w:name="OLE_LINK5"/>
      <w:bookmarkStart w:id="4" w:name="OLE_LINK6"/>
      <w:r>
        <w:rPr>
          <w:rFonts w:cs="Arial"/>
          <w:b/>
          <w:noProof/>
          <w:sz w:val="24"/>
        </w:rPr>
        <w:t>SA WG2 Meeting #13</w:t>
      </w:r>
      <w:r>
        <w:rPr>
          <w:rFonts w:cs="Arial" w:hint="eastAsia"/>
          <w:b/>
          <w:noProof/>
          <w:sz w:val="24"/>
          <w:lang w:eastAsia="zh-CN"/>
        </w:rPr>
        <w:t>6</w:t>
      </w:r>
      <w:r>
        <w:rPr>
          <w:rFonts w:cs="Arial"/>
          <w:b/>
          <w:noProof/>
          <w:sz w:val="24"/>
        </w:rPr>
        <w:t xml:space="preserve"> </w:t>
      </w:r>
      <w:r>
        <w:rPr>
          <w:rFonts w:cs="Arial"/>
          <w:b/>
          <w:noProof/>
          <w:sz w:val="24"/>
        </w:rPr>
        <w:tab/>
        <w:t>S2-1</w:t>
      </w:r>
      <w:r w:rsidR="00D90C66">
        <w:rPr>
          <w:rFonts w:cs="Arial"/>
          <w:b/>
          <w:noProof/>
          <w:sz w:val="24"/>
        </w:rPr>
        <w:t>911</w:t>
      </w:r>
      <w:bookmarkStart w:id="5" w:name="_GoBack"/>
      <w:bookmarkEnd w:id="5"/>
      <w:r>
        <w:rPr>
          <w:rFonts w:cs="Arial"/>
          <w:b/>
          <w:noProof/>
          <w:sz w:val="24"/>
        </w:rPr>
        <w:t>758</w:t>
      </w:r>
    </w:p>
    <w:p w14:paraId="5DC93096" w14:textId="26201F23" w:rsidR="00882454" w:rsidRDefault="00A04C98" w:rsidP="00A04C98">
      <w:pPr>
        <w:pStyle w:val="CRCoverPage"/>
        <w:tabs>
          <w:tab w:val="right" w:pos="9639"/>
        </w:tabs>
        <w:outlineLvl w:val="0"/>
        <w:rPr>
          <w:b/>
          <w:noProof/>
          <w:sz w:val="24"/>
        </w:rPr>
      </w:pPr>
      <w:r>
        <w:rPr>
          <w:rFonts w:cs="Arial"/>
          <w:b/>
          <w:noProof/>
          <w:sz w:val="24"/>
        </w:rPr>
        <w:t>1</w:t>
      </w:r>
      <w:r>
        <w:rPr>
          <w:rFonts w:cs="Arial" w:hint="eastAsia"/>
          <w:b/>
          <w:noProof/>
          <w:sz w:val="24"/>
          <w:lang w:eastAsia="zh-CN"/>
        </w:rPr>
        <w:t>8</w:t>
      </w:r>
      <w:r>
        <w:rPr>
          <w:rFonts w:cs="Arial"/>
          <w:b/>
          <w:noProof/>
          <w:sz w:val="24"/>
        </w:rPr>
        <w:t xml:space="preserve"> - </w:t>
      </w:r>
      <w:r>
        <w:rPr>
          <w:rFonts w:cs="Arial" w:hint="eastAsia"/>
          <w:b/>
          <w:noProof/>
          <w:sz w:val="24"/>
          <w:lang w:eastAsia="zh-CN"/>
        </w:rPr>
        <w:t>22</w:t>
      </w:r>
      <w:r w:rsidRPr="000F766F">
        <w:rPr>
          <w:rFonts w:cs="Arial"/>
          <w:b/>
          <w:noProof/>
          <w:sz w:val="24"/>
        </w:rPr>
        <w:t xml:space="preserve"> </w:t>
      </w:r>
      <w:r>
        <w:rPr>
          <w:rFonts w:cs="Arial" w:hint="eastAsia"/>
          <w:b/>
          <w:noProof/>
          <w:sz w:val="24"/>
          <w:lang w:eastAsia="zh-CN"/>
        </w:rPr>
        <w:t>Nov</w:t>
      </w:r>
      <w:r>
        <w:rPr>
          <w:rFonts w:cs="Arial"/>
          <w:b/>
          <w:noProof/>
          <w:sz w:val="24"/>
        </w:rPr>
        <w:t xml:space="preserve"> 2019, </w:t>
      </w:r>
      <w:r>
        <w:rPr>
          <w:rFonts w:cs="Arial" w:hint="eastAsia"/>
          <w:b/>
          <w:noProof/>
          <w:sz w:val="24"/>
          <w:lang w:eastAsia="zh-CN"/>
        </w:rPr>
        <w:t>Reno</w:t>
      </w:r>
      <w:r>
        <w:rPr>
          <w:rFonts w:cs="Arial"/>
          <w:b/>
          <w:noProof/>
          <w:sz w:val="24"/>
        </w:rPr>
        <w:t xml:space="preserve">, </w:t>
      </w:r>
      <w:r>
        <w:rPr>
          <w:rFonts w:cs="Arial" w:hint="eastAsia"/>
          <w:b/>
          <w:noProof/>
          <w:sz w:val="24"/>
          <w:lang w:eastAsia="zh-CN"/>
        </w:rPr>
        <w:t>USA</w:t>
      </w:r>
      <w:bookmarkEnd w:id="0"/>
      <w:bookmarkEnd w:id="1"/>
      <w:bookmarkEnd w:id="2"/>
      <w:bookmarkEnd w:id="3"/>
      <w:bookmarkEnd w:id="4"/>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E46A7F" w14:textId="77777777" w:rsidTr="00547111">
        <w:tc>
          <w:tcPr>
            <w:tcW w:w="9641" w:type="dxa"/>
            <w:gridSpan w:val="9"/>
            <w:tcBorders>
              <w:top w:val="single" w:sz="4" w:space="0" w:color="auto"/>
              <w:left w:val="single" w:sz="4" w:space="0" w:color="auto"/>
              <w:right w:val="single" w:sz="4" w:space="0" w:color="auto"/>
            </w:tcBorders>
          </w:tcPr>
          <w:p w14:paraId="0A59D24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ED1BEF9" w14:textId="77777777" w:rsidTr="00547111">
        <w:tc>
          <w:tcPr>
            <w:tcW w:w="9641" w:type="dxa"/>
            <w:gridSpan w:val="9"/>
            <w:tcBorders>
              <w:left w:val="single" w:sz="4" w:space="0" w:color="auto"/>
              <w:right w:val="single" w:sz="4" w:space="0" w:color="auto"/>
            </w:tcBorders>
          </w:tcPr>
          <w:p w14:paraId="7FD66446" w14:textId="77777777" w:rsidR="001E41F3" w:rsidRDefault="001E41F3">
            <w:pPr>
              <w:pStyle w:val="CRCoverPage"/>
              <w:spacing w:after="0"/>
              <w:jc w:val="center"/>
              <w:rPr>
                <w:noProof/>
              </w:rPr>
            </w:pPr>
            <w:r>
              <w:rPr>
                <w:b/>
                <w:noProof/>
                <w:sz w:val="32"/>
              </w:rPr>
              <w:t>CHANGE REQUEST</w:t>
            </w:r>
          </w:p>
        </w:tc>
      </w:tr>
      <w:tr w:rsidR="001E41F3" w14:paraId="7FBD8008" w14:textId="77777777" w:rsidTr="00547111">
        <w:tc>
          <w:tcPr>
            <w:tcW w:w="9641" w:type="dxa"/>
            <w:gridSpan w:val="9"/>
            <w:tcBorders>
              <w:left w:val="single" w:sz="4" w:space="0" w:color="auto"/>
              <w:right w:val="single" w:sz="4" w:space="0" w:color="auto"/>
            </w:tcBorders>
          </w:tcPr>
          <w:p w14:paraId="2F9845E0" w14:textId="77777777" w:rsidR="001E41F3" w:rsidRDefault="001E41F3">
            <w:pPr>
              <w:pStyle w:val="CRCoverPage"/>
              <w:spacing w:after="0"/>
              <w:rPr>
                <w:noProof/>
                <w:sz w:val="8"/>
                <w:szCs w:val="8"/>
              </w:rPr>
            </w:pPr>
          </w:p>
        </w:tc>
      </w:tr>
      <w:tr w:rsidR="001E41F3" w14:paraId="635BCEB5" w14:textId="77777777" w:rsidTr="001E260C">
        <w:tc>
          <w:tcPr>
            <w:tcW w:w="142" w:type="dxa"/>
            <w:tcBorders>
              <w:left w:val="single" w:sz="4" w:space="0" w:color="auto"/>
            </w:tcBorders>
          </w:tcPr>
          <w:p w14:paraId="23E5B50F" w14:textId="77777777" w:rsidR="001E41F3" w:rsidRDefault="001E41F3">
            <w:pPr>
              <w:pStyle w:val="CRCoverPage"/>
              <w:spacing w:after="0"/>
              <w:jc w:val="right"/>
              <w:rPr>
                <w:noProof/>
              </w:rPr>
            </w:pPr>
          </w:p>
        </w:tc>
        <w:tc>
          <w:tcPr>
            <w:tcW w:w="1559" w:type="dxa"/>
            <w:shd w:val="pct30" w:color="FFFF00" w:fill="auto"/>
          </w:tcPr>
          <w:p w14:paraId="3E5FC78E" w14:textId="77777777" w:rsidR="001E41F3" w:rsidRPr="00410371" w:rsidRDefault="00AF5B5B" w:rsidP="00E13F3D">
            <w:pPr>
              <w:pStyle w:val="CRCoverPage"/>
              <w:spacing w:after="0"/>
              <w:jc w:val="right"/>
              <w:rPr>
                <w:b/>
                <w:noProof/>
                <w:sz w:val="28"/>
              </w:rPr>
            </w:pPr>
            <w:r>
              <w:rPr>
                <w:b/>
                <w:noProof/>
                <w:sz w:val="28"/>
              </w:rPr>
              <w:t>23.</w:t>
            </w:r>
            <w:r w:rsidR="00800B49">
              <w:rPr>
                <w:b/>
                <w:noProof/>
                <w:sz w:val="28"/>
              </w:rPr>
              <w:t>4</w:t>
            </w:r>
            <w:r>
              <w:rPr>
                <w:b/>
                <w:noProof/>
                <w:sz w:val="28"/>
              </w:rPr>
              <w:t>0</w:t>
            </w:r>
            <w:r w:rsidR="00FD5685">
              <w:rPr>
                <w:b/>
                <w:noProof/>
                <w:sz w:val="28"/>
              </w:rPr>
              <w:t>1</w:t>
            </w:r>
          </w:p>
        </w:tc>
        <w:tc>
          <w:tcPr>
            <w:tcW w:w="709" w:type="dxa"/>
          </w:tcPr>
          <w:p w14:paraId="7B777AE2" w14:textId="77777777" w:rsidR="001E41F3" w:rsidRDefault="001E41F3">
            <w:pPr>
              <w:pStyle w:val="CRCoverPage"/>
              <w:spacing w:after="0"/>
              <w:jc w:val="center"/>
              <w:rPr>
                <w:noProof/>
              </w:rPr>
            </w:pPr>
            <w:r>
              <w:rPr>
                <w:b/>
                <w:noProof/>
                <w:sz w:val="28"/>
              </w:rPr>
              <w:t>CR</w:t>
            </w:r>
          </w:p>
        </w:tc>
        <w:tc>
          <w:tcPr>
            <w:tcW w:w="1276" w:type="dxa"/>
            <w:shd w:val="clear" w:color="auto" w:fill="auto"/>
          </w:tcPr>
          <w:p w14:paraId="31B22A50" w14:textId="77777777" w:rsidR="001E41F3" w:rsidRPr="000C3D29" w:rsidRDefault="001E260C" w:rsidP="001E260C">
            <w:pPr>
              <w:pStyle w:val="CRCoverPage"/>
              <w:spacing w:after="0"/>
              <w:rPr>
                <w:b/>
                <w:noProof/>
                <w:sz w:val="28"/>
                <w:szCs w:val="28"/>
              </w:rPr>
            </w:pPr>
            <w:r w:rsidRPr="001E260C">
              <w:rPr>
                <w:b/>
                <w:noProof/>
                <w:sz w:val="28"/>
                <w:szCs w:val="28"/>
              </w:rPr>
              <w:t>3542</w:t>
            </w:r>
          </w:p>
        </w:tc>
        <w:tc>
          <w:tcPr>
            <w:tcW w:w="709" w:type="dxa"/>
          </w:tcPr>
          <w:p w14:paraId="1B0DFC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99D8BD" w14:textId="55D8EC9F" w:rsidR="001E41F3" w:rsidRPr="00410371" w:rsidRDefault="00A04C98" w:rsidP="00E13F3D">
            <w:pPr>
              <w:pStyle w:val="CRCoverPage"/>
              <w:spacing w:after="0"/>
              <w:jc w:val="center"/>
              <w:rPr>
                <w:b/>
                <w:noProof/>
                <w:lang w:eastAsia="zh-CN"/>
              </w:rPr>
            </w:pPr>
            <w:r>
              <w:rPr>
                <w:b/>
                <w:noProof/>
                <w:lang w:eastAsia="zh-CN"/>
              </w:rPr>
              <w:t>5</w:t>
            </w:r>
          </w:p>
        </w:tc>
        <w:tc>
          <w:tcPr>
            <w:tcW w:w="2410" w:type="dxa"/>
          </w:tcPr>
          <w:p w14:paraId="631C76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062310" w14:textId="77777777"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800B49">
              <w:rPr>
                <w:b/>
                <w:noProof/>
                <w:sz w:val="28"/>
              </w:rPr>
              <w:t>4</w:t>
            </w:r>
            <w:r w:rsidRPr="000C3D29">
              <w:rPr>
                <w:b/>
                <w:noProof/>
                <w:sz w:val="28"/>
              </w:rPr>
              <w:t>.</w:t>
            </w:r>
            <w:r w:rsidR="00FD5685">
              <w:rPr>
                <w:b/>
                <w:noProof/>
                <w:sz w:val="28"/>
              </w:rPr>
              <w:t>0</w:t>
            </w:r>
          </w:p>
        </w:tc>
        <w:tc>
          <w:tcPr>
            <w:tcW w:w="143" w:type="dxa"/>
            <w:tcBorders>
              <w:right w:val="single" w:sz="4" w:space="0" w:color="auto"/>
            </w:tcBorders>
          </w:tcPr>
          <w:p w14:paraId="447BFB13" w14:textId="77777777" w:rsidR="001E41F3" w:rsidRDefault="001E41F3">
            <w:pPr>
              <w:pStyle w:val="CRCoverPage"/>
              <w:spacing w:after="0"/>
              <w:rPr>
                <w:noProof/>
              </w:rPr>
            </w:pPr>
          </w:p>
        </w:tc>
      </w:tr>
      <w:tr w:rsidR="001E41F3" w14:paraId="678700D3" w14:textId="77777777" w:rsidTr="00547111">
        <w:tc>
          <w:tcPr>
            <w:tcW w:w="9641" w:type="dxa"/>
            <w:gridSpan w:val="9"/>
            <w:tcBorders>
              <w:left w:val="single" w:sz="4" w:space="0" w:color="auto"/>
              <w:right w:val="single" w:sz="4" w:space="0" w:color="auto"/>
            </w:tcBorders>
          </w:tcPr>
          <w:p w14:paraId="5415E88B" w14:textId="77777777" w:rsidR="001E41F3" w:rsidRDefault="001E41F3">
            <w:pPr>
              <w:pStyle w:val="CRCoverPage"/>
              <w:spacing w:after="0"/>
              <w:rPr>
                <w:noProof/>
              </w:rPr>
            </w:pPr>
          </w:p>
        </w:tc>
      </w:tr>
      <w:tr w:rsidR="001E41F3" w14:paraId="09555D18" w14:textId="77777777" w:rsidTr="00547111">
        <w:tc>
          <w:tcPr>
            <w:tcW w:w="9641" w:type="dxa"/>
            <w:gridSpan w:val="9"/>
            <w:tcBorders>
              <w:top w:val="single" w:sz="4" w:space="0" w:color="auto"/>
            </w:tcBorders>
          </w:tcPr>
          <w:p w14:paraId="413780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855CC92" w14:textId="77777777" w:rsidTr="00547111">
        <w:tc>
          <w:tcPr>
            <w:tcW w:w="9641" w:type="dxa"/>
            <w:gridSpan w:val="9"/>
          </w:tcPr>
          <w:p w14:paraId="2AE117AB" w14:textId="77777777" w:rsidR="001E41F3" w:rsidRDefault="001E41F3">
            <w:pPr>
              <w:pStyle w:val="CRCoverPage"/>
              <w:spacing w:after="0"/>
              <w:rPr>
                <w:noProof/>
                <w:sz w:val="8"/>
                <w:szCs w:val="8"/>
              </w:rPr>
            </w:pPr>
          </w:p>
        </w:tc>
      </w:tr>
    </w:tbl>
    <w:p w14:paraId="2E95C1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D45845" w14:textId="77777777" w:rsidTr="00A7671C">
        <w:tc>
          <w:tcPr>
            <w:tcW w:w="2835" w:type="dxa"/>
          </w:tcPr>
          <w:p w14:paraId="422E0C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997D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77EC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D7F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F982D8" w14:textId="77777777" w:rsidR="00F25D98" w:rsidRDefault="00D327C0" w:rsidP="001E41F3">
            <w:pPr>
              <w:pStyle w:val="CRCoverPage"/>
              <w:spacing w:after="0"/>
              <w:jc w:val="center"/>
              <w:rPr>
                <w:b/>
                <w:caps/>
                <w:noProof/>
              </w:rPr>
            </w:pPr>
            <w:r>
              <w:rPr>
                <w:b/>
                <w:bCs/>
                <w:caps/>
                <w:noProof/>
              </w:rPr>
              <w:t>X</w:t>
            </w:r>
          </w:p>
        </w:tc>
        <w:tc>
          <w:tcPr>
            <w:tcW w:w="2126" w:type="dxa"/>
          </w:tcPr>
          <w:p w14:paraId="4E1D52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8C9B9" w14:textId="77777777" w:rsidR="00F25D98" w:rsidRDefault="00D327C0" w:rsidP="001E41F3">
            <w:pPr>
              <w:pStyle w:val="CRCoverPage"/>
              <w:spacing w:after="0"/>
              <w:jc w:val="center"/>
              <w:rPr>
                <w:b/>
                <w:caps/>
                <w:noProof/>
              </w:rPr>
            </w:pPr>
            <w:r>
              <w:rPr>
                <w:b/>
                <w:bCs/>
                <w:caps/>
                <w:noProof/>
              </w:rPr>
              <w:t>X</w:t>
            </w:r>
          </w:p>
        </w:tc>
        <w:tc>
          <w:tcPr>
            <w:tcW w:w="1418" w:type="dxa"/>
            <w:tcBorders>
              <w:left w:val="nil"/>
            </w:tcBorders>
          </w:tcPr>
          <w:p w14:paraId="5E8F96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5185C" w14:textId="77777777" w:rsidR="00F25D98" w:rsidRDefault="00AF5B5B" w:rsidP="001E41F3">
            <w:pPr>
              <w:pStyle w:val="CRCoverPage"/>
              <w:spacing w:after="0"/>
              <w:jc w:val="center"/>
              <w:rPr>
                <w:b/>
                <w:bCs/>
                <w:caps/>
                <w:noProof/>
              </w:rPr>
            </w:pPr>
            <w:r>
              <w:rPr>
                <w:b/>
                <w:bCs/>
                <w:caps/>
                <w:noProof/>
              </w:rPr>
              <w:t>X</w:t>
            </w:r>
          </w:p>
        </w:tc>
      </w:tr>
    </w:tbl>
    <w:p w14:paraId="044AF0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EBD3CD" w14:textId="77777777" w:rsidTr="00547111">
        <w:tc>
          <w:tcPr>
            <w:tcW w:w="9640" w:type="dxa"/>
            <w:gridSpan w:val="11"/>
          </w:tcPr>
          <w:p w14:paraId="49ED1FDA" w14:textId="77777777" w:rsidR="001E41F3" w:rsidRDefault="001E41F3">
            <w:pPr>
              <w:pStyle w:val="CRCoverPage"/>
              <w:spacing w:after="0"/>
              <w:rPr>
                <w:noProof/>
                <w:sz w:val="8"/>
                <w:szCs w:val="8"/>
              </w:rPr>
            </w:pPr>
          </w:p>
        </w:tc>
      </w:tr>
      <w:tr w:rsidR="000C3D29" w14:paraId="28475BC3" w14:textId="77777777" w:rsidTr="00547111">
        <w:tc>
          <w:tcPr>
            <w:tcW w:w="1843" w:type="dxa"/>
            <w:tcBorders>
              <w:top w:val="single" w:sz="4" w:space="0" w:color="auto"/>
              <w:left w:val="single" w:sz="4" w:space="0" w:color="auto"/>
            </w:tcBorders>
          </w:tcPr>
          <w:p w14:paraId="7A291EA2"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8931C7" w14:textId="77777777" w:rsidR="000C3D29" w:rsidRDefault="00C370C4" w:rsidP="000C3D29">
            <w:pPr>
              <w:pStyle w:val="CRCoverPage"/>
              <w:spacing w:after="0"/>
              <w:ind w:left="100"/>
              <w:rPr>
                <w:noProof/>
              </w:rPr>
            </w:pPr>
            <w:r w:rsidRPr="00C370C4">
              <w:rPr>
                <w:noProof/>
              </w:rPr>
              <w:t>Introduction of MT-EDT</w:t>
            </w:r>
          </w:p>
        </w:tc>
      </w:tr>
      <w:tr w:rsidR="000C3D29" w14:paraId="586059C7" w14:textId="77777777" w:rsidTr="00547111">
        <w:tc>
          <w:tcPr>
            <w:tcW w:w="1843" w:type="dxa"/>
            <w:tcBorders>
              <w:left w:val="single" w:sz="4" w:space="0" w:color="auto"/>
            </w:tcBorders>
          </w:tcPr>
          <w:p w14:paraId="549811B8"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68EC9D6D" w14:textId="77777777" w:rsidR="000C3D29" w:rsidRDefault="000C3D29" w:rsidP="000C3D29">
            <w:pPr>
              <w:pStyle w:val="CRCoverPage"/>
              <w:spacing w:after="0"/>
              <w:rPr>
                <w:noProof/>
                <w:sz w:val="8"/>
                <w:szCs w:val="8"/>
              </w:rPr>
            </w:pPr>
          </w:p>
        </w:tc>
      </w:tr>
      <w:tr w:rsidR="000C3D29" w14:paraId="3C1D4005" w14:textId="77777777" w:rsidTr="00547111">
        <w:tc>
          <w:tcPr>
            <w:tcW w:w="1843" w:type="dxa"/>
            <w:tcBorders>
              <w:left w:val="single" w:sz="4" w:space="0" w:color="auto"/>
            </w:tcBorders>
          </w:tcPr>
          <w:p w14:paraId="036118D0"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19E28" w14:textId="77777777" w:rsidR="000C3D29" w:rsidRDefault="00AA091C" w:rsidP="00A5190B">
            <w:pPr>
              <w:pStyle w:val="CRCoverPage"/>
              <w:spacing w:after="0"/>
              <w:ind w:left="100"/>
              <w:rPr>
                <w:noProof/>
              </w:rPr>
            </w:pPr>
            <w:r>
              <w:rPr>
                <w:noProof/>
              </w:rPr>
              <w:t>OPPO</w:t>
            </w:r>
            <w:r w:rsidR="000D5D35">
              <w:rPr>
                <w:noProof/>
              </w:rPr>
              <w:t>, Intel</w:t>
            </w:r>
            <w:r w:rsidR="00387853">
              <w:rPr>
                <w:noProof/>
              </w:rPr>
              <w:t>, Ericsson,</w:t>
            </w:r>
            <w:r w:rsidR="00A5190B">
              <w:rPr>
                <w:noProof/>
              </w:rPr>
              <w:t xml:space="preserve"> Sumsung,</w:t>
            </w:r>
            <w:r w:rsidR="00387853">
              <w:rPr>
                <w:noProof/>
              </w:rPr>
              <w:t xml:space="preserve"> Qualcomm</w:t>
            </w:r>
            <w:r w:rsidR="00D03075">
              <w:rPr>
                <w:noProof/>
              </w:rPr>
              <w:t>,</w:t>
            </w:r>
            <w:r w:rsidR="00387853">
              <w:rPr>
                <w:noProof/>
              </w:rPr>
              <w:t xml:space="preserve"> NEC</w:t>
            </w:r>
            <w:r w:rsidR="00A813C8">
              <w:rPr>
                <w:noProof/>
              </w:rPr>
              <w:t>, Orange</w:t>
            </w:r>
            <w:r w:rsidR="00387853">
              <w:rPr>
                <w:noProof/>
              </w:rPr>
              <w:t xml:space="preserve"> </w:t>
            </w:r>
          </w:p>
        </w:tc>
      </w:tr>
      <w:tr w:rsidR="000C3D29" w14:paraId="00558FEC" w14:textId="77777777" w:rsidTr="00547111">
        <w:tc>
          <w:tcPr>
            <w:tcW w:w="1843" w:type="dxa"/>
            <w:tcBorders>
              <w:left w:val="single" w:sz="4" w:space="0" w:color="auto"/>
            </w:tcBorders>
          </w:tcPr>
          <w:p w14:paraId="492DD1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4C20E" w14:textId="77777777" w:rsidR="000C3D29" w:rsidRDefault="000C3D29" w:rsidP="000C3D29">
            <w:pPr>
              <w:pStyle w:val="CRCoverPage"/>
              <w:spacing w:after="0"/>
              <w:ind w:left="100"/>
              <w:rPr>
                <w:noProof/>
              </w:rPr>
            </w:pPr>
            <w:r>
              <w:rPr>
                <w:noProof/>
              </w:rPr>
              <w:t>SA2</w:t>
            </w:r>
          </w:p>
        </w:tc>
      </w:tr>
      <w:tr w:rsidR="000C3D29" w14:paraId="590BB516" w14:textId="77777777" w:rsidTr="00547111">
        <w:tc>
          <w:tcPr>
            <w:tcW w:w="1843" w:type="dxa"/>
            <w:tcBorders>
              <w:left w:val="single" w:sz="4" w:space="0" w:color="auto"/>
            </w:tcBorders>
          </w:tcPr>
          <w:p w14:paraId="6D7EF586"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A9DF6A4" w14:textId="77777777" w:rsidR="000C3D29" w:rsidRDefault="000C3D29" w:rsidP="000C3D29">
            <w:pPr>
              <w:pStyle w:val="CRCoverPage"/>
              <w:spacing w:after="0"/>
              <w:rPr>
                <w:noProof/>
                <w:sz w:val="8"/>
                <w:szCs w:val="8"/>
              </w:rPr>
            </w:pPr>
          </w:p>
        </w:tc>
      </w:tr>
      <w:tr w:rsidR="000C3D29" w14:paraId="7C3CFB72" w14:textId="77777777" w:rsidTr="00547111">
        <w:tc>
          <w:tcPr>
            <w:tcW w:w="1843" w:type="dxa"/>
            <w:tcBorders>
              <w:left w:val="single" w:sz="4" w:space="0" w:color="auto"/>
            </w:tcBorders>
          </w:tcPr>
          <w:p w14:paraId="312F0015"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7322FF77" w14:textId="4D445DEF" w:rsidR="000C3D29" w:rsidRDefault="001E260C" w:rsidP="00C370C4">
            <w:pPr>
              <w:pStyle w:val="CRCoverPage"/>
              <w:spacing w:after="0"/>
              <w:rPr>
                <w:noProof/>
              </w:rPr>
            </w:pPr>
            <w:r>
              <w:rPr>
                <w:noProof/>
              </w:rPr>
              <w:t>5G_CIoT</w:t>
            </w:r>
            <w:r w:rsidR="00396783">
              <w:rPr>
                <w:noProof/>
              </w:rPr>
              <w:t xml:space="preserve">, </w:t>
            </w:r>
            <w:r w:rsidR="00396783" w:rsidRPr="00AA385B">
              <w:rPr>
                <w:rFonts w:cs="Arial"/>
                <w:bCs/>
              </w:rPr>
              <w:t>LTE_eMTC</w:t>
            </w:r>
            <w:r w:rsidR="00396783">
              <w:rPr>
                <w:rFonts w:cs="Arial"/>
                <w:bCs/>
              </w:rPr>
              <w:t xml:space="preserve">5, </w:t>
            </w:r>
            <w:r w:rsidR="00396783" w:rsidRPr="00AA385B">
              <w:rPr>
                <w:rFonts w:cs="Arial"/>
                <w:bCs/>
              </w:rPr>
              <w:t>NB_IOTenh</w:t>
            </w:r>
            <w:r w:rsidR="00396783">
              <w:rPr>
                <w:rFonts w:cs="Arial"/>
                <w:bCs/>
              </w:rPr>
              <w:t>3</w:t>
            </w:r>
          </w:p>
        </w:tc>
        <w:tc>
          <w:tcPr>
            <w:tcW w:w="567" w:type="dxa"/>
            <w:tcBorders>
              <w:left w:val="nil"/>
            </w:tcBorders>
          </w:tcPr>
          <w:p w14:paraId="20AF7045" w14:textId="77777777" w:rsidR="000C3D29" w:rsidRDefault="000C3D29" w:rsidP="000C3D29">
            <w:pPr>
              <w:pStyle w:val="CRCoverPage"/>
              <w:spacing w:after="0"/>
              <w:ind w:right="100"/>
              <w:rPr>
                <w:noProof/>
              </w:rPr>
            </w:pPr>
          </w:p>
        </w:tc>
        <w:tc>
          <w:tcPr>
            <w:tcW w:w="1417" w:type="dxa"/>
            <w:gridSpan w:val="3"/>
            <w:tcBorders>
              <w:left w:val="nil"/>
            </w:tcBorders>
          </w:tcPr>
          <w:p w14:paraId="0572BA3F"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FB8B0" w14:textId="77777777" w:rsidR="000C3D29" w:rsidRDefault="000C3D29" w:rsidP="000C3D29">
            <w:pPr>
              <w:pStyle w:val="CRCoverPage"/>
              <w:spacing w:after="0"/>
              <w:ind w:left="100"/>
              <w:rPr>
                <w:noProof/>
              </w:rPr>
            </w:pPr>
            <w:r>
              <w:rPr>
                <w:noProof/>
              </w:rPr>
              <w:t>2019-</w:t>
            </w:r>
            <w:r w:rsidR="00B02BF6">
              <w:rPr>
                <w:noProof/>
              </w:rPr>
              <w:t>9</w:t>
            </w:r>
            <w:r>
              <w:rPr>
                <w:noProof/>
              </w:rPr>
              <w:t>-1</w:t>
            </w:r>
            <w:r w:rsidR="00FD5685">
              <w:rPr>
                <w:noProof/>
              </w:rPr>
              <w:t>7</w:t>
            </w:r>
          </w:p>
        </w:tc>
      </w:tr>
      <w:tr w:rsidR="000C3D29" w14:paraId="7676C6A6" w14:textId="77777777" w:rsidTr="00547111">
        <w:tc>
          <w:tcPr>
            <w:tcW w:w="1843" w:type="dxa"/>
            <w:tcBorders>
              <w:left w:val="single" w:sz="4" w:space="0" w:color="auto"/>
            </w:tcBorders>
          </w:tcPr>
          <w:p w14:paraId="4A873781" w14:textId="77777777" w:rsidR="000C3D29" w:rsidRDefault="000C3D29" w:rsidP="000C3D29">
            <w:pPr>
              <w:pStyle w:val="CRCoverPage"/>
              <w:spacing w:after="0"/>
              <w:rPr>
                <w:b/>
                <w:i/>
                <w:noProof/>
                <w:sz w:val="8"/>
                <w:szCs w:val="8"/>
              </w:rPr>
            </w:pPr>
          </w:p>
        </w:tc>
        <w:tc>
          <w:tcPr>
            <w:tcW w:w="1986" w:type="dxa"/>
            <w:gridSpan w:val="4"/>
          </w:tcPr>
          <w:p w14:paraId="406929B4" w14:textId="77777777" w:rsidR="000C3D29" w:rsidRDefault="000C3D29" w:rsidP="000C3D29">
            <w:pPr>
              <w:pStyle w:val="CRCoverPage"/>
              <w:spacing w:after="0"/>
              <w:rPr>
                <w:noProof/>
                <w:sz w:val="8"/>
                <w:szCs w:val="8"/>
              </w:rPr>
            </w:pPr>
          </w:p>
        </w:tc>
        <w:tc>
          <w:tcPr>
            <w:tcW w:w="2267" w:type="dxa"/>
            <w:gridSpan w:val="2"/>
          </w:tcPr>
          <w:p w14:paraId="1D71B011" w14:textId="77777777" w:rsidR="000C3D29" w:rsidRDefault="000C3D29" w:rsidP="000C3D29">
            <w:pPr>
              <w:pStyle w:val="CRCoverPage"/>
              <w:spacing w:after="0"/>
              <w:rPr>
                <w:noProof/>
                <w:sz w:val="8"/>
                <w:szCs w:val="8"/>
              </w:rPr>
            </w:pPr>
          </w:p>
        </w:tc>
        <w:tc>
          <w:tcPr>
            <w:tcW w:w="1417" w:type="dxa"/>
            <w:gridSpan w:val="3"/>
          </w:tcPr>
          <w:p w14:paraId="2D7C2F34"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102BAC1E" w14:textId="77777777" w:rsidR="000C3D29" w:rsidRDefault="000C3D29" w:rsidP="000C3D29">
            <w:pPr>
              <w:pStyle w:val="CRCoverPage"/>
              <w:spacing w:after="0"/>
              <w:rPr>
                <w:noProof/>
                <w:sz w:val="8"/>
                <w:szCs w:val="8"/>
              </w:rPr>
            </w:pPr>
          </w:p>
        </w:tc>
      </w:tr>
      <w:tr w:rsidR="000C3D29" w14:paraId="19EF68B4" w14:textId="77777777" w:rsidTr="00547111">
        <w:trPr>
          <w:cantSplit/>
        </w:trPr>
        <w:tc>
          <w:tcPr>
            <w:tcW w:w="1843" w:type="dxa"/>
            <w:tcBorders>
              <w:left w:val="single" w:sz="4" w:space="0" w:color="auto"/>
            </w:tcBorders>
          </w:tcPr>
          <w:p w14:paraId="45AFC0A5"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027E5AFA" w14:textId="77777777" w:rsidR="000C3D29" w:rsidRDefault="005D6312" w:rsidP="000C3D29">
            <w:pPr>
              <w:pStyle w:val="CRCoverPage"/>
              <w:spacing w:after="0"/>
              <w:ind w:left="100" w:right="-609"/>
              <w:rPr>
                <w:b/>
                <w:noProof/>
              </w:rPr>
            </w:pPr>
            <w:r>
              <w:rPr>
                <w:b/>
                <w:noProof/>
              </w:rPr>
              <w:t>B</w:t>
            </w:r>
          </w:p>
        </w:tc>
        <w:tc>
          <w:tcPr>
            <w:tcW w:w="3402" w:type="dxa"/>
            <w:gridSpan w:val="5"/>
            <w:tcBorders>
              <w:left w:val="nil"/>
            </w:tcBorders>
          </w:tcPr>
          <w:p w14:paraId="4474E4EA" w14:textId="77777777" w:rsidR="000C3D29" w:rsidRDefault="000C3D29" w:rsidP="000C3D29">
            <w:pPr>
              <w:pStyle w:val="CRCoverPage"/>
              <w:spacing w:after="0"/>
              <w:rPr>
                <w:noProof/>
              </w:rPr>
            </w:pPr>
          </w:p>
        </w:tc>
        <w:tc>
          <w:tcPr>
            <w:tcW w:w="1417" w:type="dxa"/>
            <w:gridSpan w:val="3"/>
            <w:tcBorders>
              <w:left w:val="nil"/>
            </w:tcBorders>
          </w:tcPr>
          <w:p w14:paraId="537EB269"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8F48FA" w14:textId="77777777" w:rsidR="000C3D29" w:rsidRDefault="000C3D29" w:rsidP="000C3D29">
            <w:pPr>
              <w:pStyle w:val="CRCoverPage"/>
              <w:spacing w:after="0"/>
              <w:ind w:left="100"/>
              <w:rPr>
                <w:noProof/>
              </w:rPr>
            </w:pPr>
            <w:r>
              <w:rPr>
                <w:noProof/>
              </w:rPr>
              <w:t>Rel-16</w:t>
            </w:r>
          </w:p>
        </w:tc>
      </w:tr>
      <w:tr w:rsidR="000C3D29" w14:paraId="6B731A63" w14:textId="77777777" w:rsidTr="00547111">
        <w:tc>
          <w:tcPr>
            <w:tcW w:w="1843" w:type="dxa"/>
            <w:tcBorders>
              <w:left w:val="single" w:sz="4" w:space="0" w:color="auto"/>
              <w:bottom w:val="single" w:sz="4" w:space="0" w:color="auto"/>
            </w:tcBorders>
          </w:tcPr>
          <w:p w14:paraId="1090789E"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116FF3DB"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AE3B7"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2E9E13"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6FEA0BC5" w14:textId="77777777" w:rsidTr="00547111">
        <w:tc>
          <w:tcPr>
            <w:tcW w:w="1843" w:type="dxa"/>
          </w:tcPr>
          <w:p w14:paraId="39C83FDA" w14:textId="77777777" w:rsidR="000C3D29" w:rsidRDefault="000C3D29" w:rsidP="000C3D29">
            <w:pPr>
              <w:pStyle w:val="CRCoverPage"/>
              <w:spacing w:after="0"/>
              <w:rPr>
                <w:b/>
                <w:i/>
                <w:noProof/>
                <w:sz w:val="8"/>
                <w:szCs w:val="8"/>
              </w:rPr>
            </w:pPr>
          </w:p>
        </w:tc>
        <w:tc>
          <w:tcPr>
            <w:tcW w:w="7797" w:type="dxa"/>
            <w:gridSpan w:val="10"/>
          </w:tcPr>
          <w:p w14:paraId="524659A6" w14:textId="77777777" w:rsidR="000C3D29" w:rsidRDefault="000C3D29" w:rsidP="000C3D29">
            <w:pPr>
              <w:pStyle w:val="CRCoverPage"/>
              <w:spacing w:after="0"/>
              <w:rPr>
                <w:noProof/>
                <w:sz w:val="8"/>
                <w:szCs w:val="8"/>
              </w:rPr>
            </w:pPr>
          </w:p>
        </w:tc>
      </w:tr>
      <w:tr w:rsidR="000C3D29" w14:paraId="5DA328B1" w14:textId="77777777" w:rsidTr="00547111">
        <w:tc>
          <w:tcPr>
            <w:tcW w:w="2694" w:type="dxa"/>
            <w:gridSpan w:val="2"/>
            <w:tcBorders>
              <w:top w:val="single" w:sz="4" w:space="0" w:color="auto"/>
              <w:left w:val="single" w:sz="4" w:space="0" w:color="auto"/>
            </w:tcBorders>
          </w:tcPr>
          <w:p w14:paraId="00D275F0"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324EC" w14:textId="77777777" w:rsidR="00FD5685" w:rsidRDefault="00AA091C" w:rsidP="00FD5685">
            <w:pPr>
              <w:pStyle w:val="CRCoverPage"/>
              <w:spacing w:after="0"/>
              <w:ind w:left="100"/>
              <w:rPr>
                <w:noProof/>
                <w:lang w:eastAsia="zh-CN"/>
              </w:rPr>
            </w:pPr>
            <w:r>
              <w:rPr>
                <w:noProof/>
              </w:rPr>
              <w:t xml:space="preserve">This CR </w:t>
            </w:r>
            <w:r w:rsidR="00D72E7B">
              <w:rPr>
                <w:noProof/>
              </w:rPr>
              <w:t>introduces the MT-EDT</w:t>
            </w:r>
            <w:r w:rsidR="00D327C0">
              <w:rPr>
                <w:noProof/>
              </w:rPr>
              <w:t xml:space="preserve"> for MSG4 solution</w:t>
            </w:r>
            <w:r w:rsidR="00D72E7B">
              <w:rPr>
                <w:noProof/>
              </w:rPr>
              <w:t>.</w:t>
            </w:r>
          </w:p>
          <w:p w14:paraId="04AC3613" w14:textId="77777777" w:rsidR="004B5BA4" w:rsidRDefault="004B5BA4" w:rsidP="000C3D29">
            <w:pPr>
              <w:pStyle w:val="CRCoverPage"/>
              <w:spacing w:after="0"/>
              <w:ind w:left="100"/>
              <w:rPr>
                <w:noProof/>
                <w:lang w:eastAsia="zh-CN"/>
              </w:rPr>
            </w:pPr>
          </w:p>
        </w:tc>
      </w:tr>
      <w:tr w:rsidR="000C3D29" w14:paraId="13355B00" w14:textId="77777777" w:rsidTr="00547111">
        <w:tc>
          <w:tcPr>
            <w:tcW w:w="2694" w:type="dxa"/>
            <w:gridSpan w:val="2"/>
            <w:tcBorders>
              <w:left w:val="single" w:sz="4" w:space="0" w:color="auto"/>
            </w:tcBorders>
          </w:tcPr>
          <w:p w14:paraId="575CEFD2"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23692175" w14:textId="77777777" w:rsidR="000C3D29" w:rsidRDefault="000C3D29" w:rsidP="000C3D29">
            <w:pPr>
              <w:pStyle w:val="CRCoverPage"/>
              <w:spacing w:after="0"/>
              <w:rPr>
                <w:noProof/>
                <w:sz w:val="8"/>
                <w:szCs w:val="8"/>
              </w:rPr>
            </w:pPr>
          </w:p>
        </w:tc>
      </w:tr>
      <w:tr w:rsidR="000C3D29" w14:paraId="5EF2AC8F" w14:textId="77777777" w:rsidTr="00547111">
        <w:tc>
          <w:tcPr>
            <w:tcW w:w="2694" w:type="dxa"/>
            <w:gridSpan w:val="2"/>
            <w:tcBorders>
              <w:left w:val="single" w:sz="4" w:space="0" w:color="auto"/>
            </w:tcBorders>
          </w:tcPr>
          <w:p w14:paraId="00F0CC25"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75B45" w14:textId="77777777" w:rsidR="006C215D" w:rsidRDefault="00C40E26" w:rsidP="006C215D">
            <w:pPr>
              <w:pStyle w:val="CRCoverPage"/>
              <w:spacing w:after="0"/>
              <w:ind w:left="100"/>
              <w:rPr>
                <w:noProof/>
              </w:rPr>
            </w:pPr>
            <w:r>
              <w:rPr>
                <w:noProof/>
              </w:rPr>
              <w:t>This CR introduces the MT-EDT</w:t>
            </w:r>
            <w:r w:rsidR="00D327C0">
              <w:rPr>
                <w:noProof/>
              </w:rPr>
              <w:t xml:space="preserve"> for MSG4 solution</w:t>
            </w:r>
            <w:r>
              <w:rPr>
                <w:noProof/>
              </w:rPr>
              <w:t>.</w:t>
            </w:r>
          </w:p>
          <w:p w14:paraId="69A55748" w14:textId="587E0B60" w:rsidR="00396783" w:rsidRDefault="00396783" w:rsidP="00396783">
            <w:pPr>
              <w:pStyle w:val="CRCoverPage"/>
              <w:spacing w:after="0"/>
              <w:ind w:left="100"/>
              <w:rPr>
                <w:noProof/>
              </w:rPr>
            </w:pPr>
            <w:r>
              <w:rPr>
                <w:noProof/>
              </w:rPr>
              <w:t>-  UE sends MT-EDT support to MME during attach procedure.</w:t>
            </w:r>
          </w:p>
          <w:p w14:paraId="071250AF" w14:textId="7901DC5C" w:rsidR="00396783" w:rsidRDefault="00396783" w:rsidP="00396783">
            <w:pPr>
              <w:pStyle w:val="CRCoverPage"/>
              <w:spacing w:after="0"/>
              <w:ind w:left="100"/>
              <w:rPr>
                <w:noProof/>
              </w:rPr>
            </w:pPr>
            <w:r>
              <w:rPr>
                <w:noProof/>
              </w:rPr>
              <w:t>-  During PDN connectivity establishment, MME indicates to S-GW the PDN connectivity is for MT-EDT.</w:t>
            </w:r>
          </w:p>
          <w:p w14:paraId="64ADEFC9" w14:textId="77777777" w:rsidR="00396783" w:rsidRDefault="00396783" w:rsidP="00396783">
            <w:pPr>
              <w:pStyle w:val="CRCoverPage"/>
              <w:spacing w:after="0"/>
              <w:ind w:left="100"/>
              <w:rPr>
                <w:noProof/>
              </w:rPr>
            </w:pPr>
            <w:r>
              <w:rPr>
                <w:noProof/>
              </w:rPr>
              <w:t>-  add MT-EDT procedure for UP optimization.</w:t>
            </w:r>
          </w:p>
          <w:p w14:paraId="30D4634F" w14:textId="7FD4E448" w:rsidR="00396783" w:rsidRDefault="00396783" w:rsidP="00396783">
            <w:pPr>
              <w:pStyle w:val="CRCoverPage"/>
              <w:spacing w:after="0"/>
              <w:ind w:left="100"/>
              <w:rPr>
                <w:noProof/>
                <w:lang w:eastAsia="zh-CN"/>
              </w:rPr>
            </w:pPr>
            <w:r>
              <w:rPr>
                <w:noProof/>
              </w:rPr>
              <w:t>-  add MT-EDT procedure for CP optimization.</w:t>
            </w:r>
          </w:p>
        </w:tc>
      </w:tr>
      <w:tr w:rsidR="000C3D29" w14:paraId="4EBF3D08" w14:textId="77777777" w:rsidTr="00547111">
        <w:tc>
          <w:tcPr>
            <w:tcW w:w="2694" w:type="dxa"/>
            <w:gridSpan w:val="2"/>
            <w:tcBorders>
              <w:left w:val="single" w:sz="4" w:space="0" w:color="auto"/>
            </w:tcBorders>
          </w:tcPr>
          <w:p w14:paraId="1ED2CDA5"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827ED17" w14:textId="77777777" w:rsidR="000C3D29" w:rsidRDefault="000C3D29" w:rsidP="000C3D29">
            <w:pPr>
              <w:pStyle w:val="CRCoverPage"/>
              <w:spacing w:after="0"/>
              <w:rPr>
                <w:noProof/>
                <w:sz w:val="8"/>
                <w:szCs w:val="8"/>
              </w:rPr>
            </w:pPr>
          </w:p>
        </w:tc>
      </w:tr>
      <w:tr w:rsidR="000C3D29" w14:paraId="3F6758E5" w14:textId="77777777" w:rsidTr="00547111">
        <w:tc>
          <w:tcPr>
            <w:tcW w:w="2694" w:type="dxa"/>
            <w:gridSpan w:val="2"/>
            <w:tcBorders>
              <w:left w:val="single" w:sz="4" w:space="0" w:color="auto"/>
              <w:bottom w:val="single" w:sz="4" w:space="0" w:color="auto"/>
            </w:tcBorders>
          </w:tcPr>
          <w:p w14:paraId="19954628"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135BD" w14:textId="77777777" w:rsidR="000C3D29" w:rsidRDefault="00084223" w:rsidP="000C3D29">
            <w:pPr>
              <w:pStyle w:val="CRCoverPage"/>
              <w:spacing w:after="0"/>
              <w:ind w:left="100"/>
              <w:rPr>
                <w:noProof/>
                <w:lang w:eastAsia="zh-CN"/>
              </w:rPr>
            </w:pPr>
            <w:r>
              <w:rPr>
                <w:noProof/>
                <w:lang w:eastAsia="zh-CN"/>
              </w:rPr>
              <w:t>MT-EDT is not supported.</w:t>
            </w:r>
          </w:p>
        </w:tc>
      </w:tr>
      <w:tr w:rsidR="000C3D29" w14:paraId="1644377E" w14:textId="77777777" w:rsidTr="00547111">
        <w:tc>
          <w:tcPr>
            <w:tcW w:w="2694" w:type="dxa"/>
            <w:gridSpan w:val="2"/>
          </w:tcPr>
          <w:p w14:paraId="7ACA1CBC" w14:textId="77777777" w:rsidR="000C3D29" w:rsidRDefault="000C3D29" w:rsidP="000C3D29">
            <w:pPr>
              <w:pStyle w:val="CRCoverPage"/>
              <w:spacing w:after="0"/>
              <w:rPr>
                <w:b/>
                <w:i/>
                <w:noProof/>
                <w:sz w:val="8"/>
                <w:szCs w:val="8"/>
              </w:rPr>
            </w:pPr>
          </w:p>
        </w:tc>
        <w:tc>
          <w:tcPr>
            <w:tcW w:w="6946" w:type="dxa"/>
            <w:gridSpan w:val="9"/>
          </w:tcPr>
          <w:p w14:paraId="36BD4671" w14:textId="77777777" w:rsidR="000C3D29" w:rsidRDefault="000C3D29" w:rsidP="000C3D29">
            <w:pPr>
              <w:pStyle w:val="CRCoverPage"/>
              <w:spacing w:after="0"/>
              <w:rPr>
                <w:noProof/>
                <w:sz w:val="8"/>
                <w:szCs w:val="8"/>
              </w:rPr>
            </w:pPr>
          </w:p>
        </w:tc>
      </w:tr>
      <w:tr w:rsidR="000C3D29" w14:paraId="18B2EFAE" w14:textId="77777777" w:rsidTr="00547111">
        <w:tc>
          <w:tcPr>
            <w:tcW w:w="2694" w:type="dxa"/>
            <w:gridSpan w:val="2"/>
            <w:tcBorders>
              <w:top w:val="single" w:sz="4" w:space="0" w:color="auto"/>
              <w:left w:val="single" w:sz="4" w:space="0" w:color="auto"/>
            </w:tcBorders>
          </w:tcPr>
          <w:p w14:paraId="52119977"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394905" w14:textId="77777777" w:rsidR="000C3D29" w:rsidRDefault="00BB543B" w:rsidP="00D03075">
            <w:pPr>
              <w:pStyle w:val="CRCoverPage"/>
              <w:spacing w:after="0"/>
              <w:ind w:left="100"/>
              <w:rPr>
                <w:noProof/>
                <w:lang w:eastAsia="zh-CN"/>
              </w:rPr>
            </w:pPr>
            <w:r w:rsidRPr="00427961">
              <w:t xml:space="preserve">3.2, </w:t>
            </w:r>
            <w:r w:rsidR="004055EA" w:rsidRPr="00990165">
              <w:t>5.3.2.1</w:t>
            </w:r>
            <w:r w:rsidR="004055EA">
              <w:t xml:space="preserve">, </w:t>
            </w:r>
            <w:r w:rsidR="00B2447F">
              <w:t>5.3.48.</w:t>
            </w:r>
            <w:r w:rsidR="00D87C17">
              <w:t>X(new)</w:t>
            </w:r>
            <w:r w:rsidR="00B02BF6" w:rsidRPr="00427961">
              <w:t xml:space="preserve">, </w:t>
            </w:r>
            <w:r w:rsidR="00E46397" w:rsidRPr="00427961">
              <w:t>5.</w:t>
            </w:r>
            <w:r w:rsidR="00C40E26" w:rsidRPr="00427961">
              <w:t>3.5A.X</w:t>
            </w:r>
            <w:r w:rsidR="00D87C17">
              <w:t>(new)</w:t>
            </w:r>
            <w:r w:rsidR="00B2447F">
              <w:t>, 5.10.2</w:t>
            </w:r>
          </w:p>
        </w:tc>
      </w:tr>
      <w:tr w:rsidR="000C3D29" w14:paraId="522FA5BF" w14:textId="77777777" w:rsidTr="00547111">
        <w:tc>
          <w:tcPr>
            <w:tcW w:w="2694" w:type="dxa"/>
            <w:gridSpan w:val="2"/>
            <w:tcBorders>
              <w:left w:val="single" w:sz="4" w:space="0" w:color="auto"/>
            </w:tcBorders>
          </w:tcPr>
          <w:p w14:paraId="23A195CB"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08FC4D57" w14:textId="77777777" w:rsidR="000C3D29" w:rsidRDefault="000C3D29" w:rsidP="000C3D29">
            <w:pPr>
              <w:pStyle w:val="CRCoverPage"/>
              <w:spacing w:after="0"/>
              <w:rPr>
                <w:noProof/>
                <w:sz w:val="8"/>
                <w:szCs w:val="8"/>
              </w:rPr>
            </w:pPr>
          </w:p>
        </w:tc>
      </w:tr>
      <w:tr w:rsidR="000C3D29" w14:paraId="5839F247" w14:textId="77777777" w:rsidTr="00547111">
        <w:tc>
          <w:tcPr>
            <w:tcW w:w="2694" w:type="dxa"/>
            <w:gridSpan w:val="2"/>
            <w:tcBorders>
              <w:left w:val="single" w:sz="4" w:space="0" w:color="auto"/>
            </w:tcBorders>
          </w:tcPr>
          <w:p w14:paraId="08F6717F"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6CD832"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EE5CE" w14:textId="77777777" w:rsidR="000C3D29" w:rsidRDefault="000C3D29" w:rsidP="000C3D29">
            <w:pPr>
              <w:pStyle w:val="CRCoverPage"/>
              <w:spacing w:after="0"/>
              <w:jc w:val="center"/>
              <w:rPr>
                <w:b/>
                <w:caps/>
                <w:noProof/>
              </w:rPr>
            </w:pPr>
            <w:r>
              <w:rPr>
                <w:b/>
                <w:caps/>
                <w:noProof/>
              </w:rPr>
              <w:t>N</w:t>
            </w:r>
          </w:p>
        </w:tc>
        <w:tc>
          <w:tcPr>
            <w:tcW w:w="2977" w:type="dxa"/>
            <w:gridSpan w:val="4"/>
          </w:tcPr>
          <w:p w14:paraId="0BB3028E"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5B8A8" w14:textId="77777777" w:rsidR="000C3D29" w:rsidRDefault="000C3D29" w:rsidP="000C3D29">
            <w:pPr>
              <w:pStyle w:val="CRCoverPage"/>
              <w:spacing w:after="0"/>
              <w:ind w:left="99"/>
              <w:rPr>
                <w:noProof/>
              </w:rPr>
            </w:pPr>
          </w:p>
        </w:tc>
      </w:tr>
      <w:tr w:rsidR="000C3D29" w14:paraId="6334E9D7" w14:textId="77777777" w:rsidTr="00547111">
        <w:tc>
          <w:tcPr>
            <w:tcW w:w="2694" w:type="dxa"/>
            <w:gridSpan w:val="2"/>
            <w:tcBorders>
              <w:left w:val="single" w:sz="4" w:space="0" w:color="auto"/>
            </w:tcBorders>
          </w:tcPr>
          <w:p w14:paraId="42106157"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730E64"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BC641" w14:textId="77777777" w:rsidR="000C3D29" w:rsidRDefault="001E260C" w:rsidP="000C3D29">
            <w:pPr>
              <w:pStyle w:val="CRCoverPage"/>
              <w:spacing w:after="0"/>
              <w:jc w:val="center"/>
              <w:rPr>
                <w:b/>
                <w:caps/>
                <w:noProof/>
              </w:rPr>
            </w:pPr>
            <w:r>
              <w:rPr>
                <w:b/>
                <w:caps/>
                <w:noProof/>
              </w:rPr>
              <w:t>X</w:t>
            </w:r>
          </w:p>
        </w:tc>
        <w:tc>
          <w:tcPr>
            <w:tcW w:w="2977" w:type="dxa"/>
            <w:gridSpan w:val="4"/>
          </w:tcPr>
          <w:p w14:paraId="5EF180BB"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E46CF5" w14:textId="77777777" w:rsidR="000C3D29" w:rsidRDefault="000C3D29" w:rsidP="000C3D29">
            <w:pPr>
              <w:pStyle w:val="CRCoverPage"/>
              <w:spacing w:after="0"/>
              <w:ind w:left="99"/>
              <w:rPr>
                <w:noProof/>
              </w:rPr>
            </w:pPr>
            <w:r w:rsidRPr="001E260C">
              <w:rPr>
                <w:noProof/>
              </w:rPr>
              <w:t>TS/TR</w:t>
            </w:r>
            <w:r w:rsidR="00084223" w:rsidRPr="001E260C">
              <w:rPr>
                <w:noProof/>
              </w:rPr>
              <w:t xml:space="preserve"> .</w:t>
            </w:r>
            <w:r w:rsidRPr="001E260C">
              <w:rPr>
                <w:noProof/>
              </w:rPr>
              <w:t xml:space="preserve">.. CR </w:t>
            </w:r>
            <w:r w:rsidR="00084223" w:rsidRPr="001E260C">
              <w:rPr>
                <w:noProof/>
              </w:rPr>
              <w:t>...</w:t>
            </w:r>
            <w:r>
              <w:rPr>
                <w:noProof/>
              </w:rPr>
              <w:t xml:space="preserve"> </w:t>
            </w:r>
          </w:p>
        </w:tc>
      </w:tr>
      <w:tr w:rsidR="000C3D29" w14:paraId="64AC9539" w14:textId="77777777" w:rsidTr="00547111">
        <w:tc>
          <w:tcPr>
            <w:tcW w:w="2694" w:type="dxa"/>
            <w:gridSpan w:val="2"/>
            <w:tcBorders>
              <w:left w:val="single" w:sz="4" w:space="0" w:color="auto"/>
            </w:tcBorders>
          </w:tcPr>
          <w:p w14:paraId="7FFBBA3D"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24ADE4"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0E38" w14:textId="77777777" w:rsidR="000C3D29" w:rsidRDefault="000C3D29" w:rsidP="000C3D29">
            <w:pPr>
              <w:pStyle w:val="CRCoverPage"/>
              <w:spacing w:after="0"/>
              <w:jc w:val="center"/>
              <w:rPr>
                <w:b/>
                <w:caps/>
                <w:noProof/>
              </w:rPr>
            </w:pPr>
            <w:r>
              <w:rPr>
                <w:b/>
                <w:caps/>
                <w:noProof/>
              </w:rPr>
              <w:t>X</w:t>
            </w:r>
          </w:p>
        </w:tc>
        <w:tc>
          <w:tcPr>
            <w:tcW w:w="2977" w:type="dxa"/>
            <w:gridSpan w:val="4"/>
          </w:tcPr>
          <w:p w14:paraId="2F9E6711"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E4C027" w14:textId="77777777" w:rsidR="000C3D29" w:rsidRDefault="000C3D29" w:rsidP="000C3D29">
            <w:pPr>
              <w:pStyle w:val="CRCoverPage"/>
              <w:spacing w:after="0"/>
              <w:ind w:left="99"/>
              <w:rPr>
                <w:noProof/>
              </w:rPr>
            </w:pPr>
            <w:r>
              <w:rPr>
                <w:noProof/>
              </w:rPr>
              <w:t xml:space="preserve">TS/TR ... CR </w:t>
            </w:r>
            <w:bookmarkStart w:id="8" w:name="OLE_LINK35"/>
            <w:r>
              <w:rPr>
                <w:noProof/>
              </w:rPr>
              <w:t>...</w:t>
            </w:r>
            <w:bookmarkEnd w:id="8"/>
            <w:r>
              <w:rPr>
                <w:noProof/>
              </w:rPr>
              <w:t xml:space="preserve"> </w:t>
            </w:r>
          </w:p>
        </w:tc>
      </w:tr>
      <w:tr w:rsidR="000C3D29" w14:paraId="30D4D5F2" w14:textId="77777777" w:rsidTr="00547111">
        <w:tc>
          <w:tcPr>
            <w:tcW w:w="2694" w:type="dxa"/>
            <w:gridSpan w:val="2"/>
            <w:tcBorders>
              <w:left w:val="single" w:sz="4" w:space="0" w:color="auto"/>
            </w:tcBorders>
          </w:tcPr>
          <w:p w14:paraId="4BE58BB1"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CD2ED"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4AED5" w14:textId="77777777" w:rsidR="000C3D29" w:rsidRDefault="000C3D29" w:rsidP="000C3D29">
            <w:pPr>
              <w:pStyle w:val="CRCoverPage"/>
              <w:spacing w:after="0"/>
              <w:jc w:val="center"/>
              <w:rPr>
                <w:b/>
                <w:caps/>
                <w:noProof/>
              </w:rPr>
            </w:pPr>
            <w:r>
              <w:rPr>
                <w:b/>
                <w:caps/>
                <w:noProof/>
              </w:rPr>
              <w:t>X</w:t>
            </w:r>
          </w:p>
        </w:tc>
        <w:tc>
          <w:tcPr>
            <w:tcW w:w="2977" w:type="dxa"/>
            <w:gridSpan w:val="4"/>
          </w:tcPr>
          <w:p w14:paraId="52D3E7F6"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76A641" w14:textId="77777777" w:rsidR="000C3D29" w:rsidRDefault="000C3D29" w:rsidP="000C3D29">
            <w:pPr>
              <w:pStyle w:val="CRCoverPage"/>
              <w:spacing w:after="0"/>
              <w:ind w:left="99"/>
              <w:rPr>
                <w:noProof/>
              </w:rPr>
            </w:pPr>
            <w:r>
              <w:rPr>
                <w:noProof/>
              </w:rPr>
              <w:t xml:space="preserve">TS/TR ... CR ... </w:t>
            </w:r>
          </w:p>
        </w:tc>
      </w:tr>
      <w:tr w:rsidR="000C3D29" w14:paraId="017F7D0C" w14:textId="77777777" w:rsidTr="00547111">
        <w:tc>
          <w:tcPr>
            <w:tcW w:w="2694" w:type="dxa"/>
            <w:gridSpan w:val="2"/>
            <w:tcBorders>
              <w:left w:val="single" w:sz="4" w:space="0" w:color="auto"/>
            </w:tcBorders>
          </w:tcPr>
          <w:p w14:paraId="70205F95"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4FFB996" w14:textId="77777777" w:rsidR="000C3D29" w:rsidRDefault="000C3D29" w:rsidP="000C3D29">
            <w:pPr>
              <w:pStyle w:val="CRCoverPage"/>
              <w:spacing w:after="0"/>
              <w:rPr>
                <w:noProof/>
              </w:rPr>
            </w:pPr>
          </w:p>
        </w:tc>
      </w:tr>
      <w:tr w:rsidR="000C3D29" w14:paraId="1120FC83" w14:textId="77777777" w:rsidTr="00547111">
        <w:tc>
          <w:tcPr>
            <w:tcW w:w="2694" w:type="dxa"/>
            <w:gridSpan w:val="2"/>
            <w:tcBorders>
              <w:left w:val="single" w:sz="4" w:space="0" w:color="auto"/>
              <w:bottom w:val="single" w:sz="4" w:space="0" w:color="auto"/>
            </w:tcBorders>
          </w:tcPr>
          <w:p w14:paraId="12ECE8C3"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AA4B8C" w14:textId="77777777" w:rsidR="000C3D29" w:rsidRDefault="000C3D29" w:rsidP="000C3D29">
            <w:pPr>
              <w:pStyle w:val="CRCoverPage"/>
              <w:spacing w:after="0"/>
              <w:ind w:left="100"/>
              <w:rPr>
                <w:noProof/>
              </w:rPr>
            </w:pPr>
          </w:p>
        </w:tc>
      </w:tr>
    </w:tbl>
    <w:p w14:paraId="3983E3BA" w14:textId="77777777" w:rsidR="001E41F3" w:rsidRDefault="001E41F3">
      <w:pPr>
        <w:pStyle w:val="CRCoverPage"/>
        <w:spacing w:after="0"/>
        <w:rPr>
          <w:noProof/>
          <w:sz w:val="8"/>
          <w:szCs w:val="8"/>
        </w:rPr>
      </w:pPr>
    </w:p>
    <w:p w14:paraId="13C4264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FC7F4D" w14:textId="77777777" w:rsidR="00045032" w:rsidRDefault="00045032" w:rsidP="00045032">
      <w:pPr>
        <w:jc w:val="center"/>
        <w:rPr>
          <w:noProof/>
          <w:color w:val="FF0000"/>
          <w:sz w:val="36"/>
        </w:rPr>
      </w:pPr>
      <w:bookmarkStart w:id="9" w:name="OLE_LINK39"/>
      <w:r w:rsidRPr="00045032">
        <w:rPr>
          <w:noProof/>
          <w:color w:val="FF0000"/>
          <w:sz w:val="36"/>
        </w:rPr>
        <w:lastRenderedPageBreak/>
        <w:t>**** First Change ****</w:t>
      </w:r>
    </w:p>
    <w:p w14:paraId="7FAC9831" w14:textId="77777777" w:rsidR="00BB543B" w:rsidRPr="00990165" w:rsidRDefault="00BB543B" w:rsidP="00BB543B">
      <w:pPr>
        <w:pStyle w:val="2"/>
      </w:pPr>
      <w:bookmarkStart w:id="10" w:name="_Toc11133731"/>
      <w:bookmarkStart w:id="11" w:name="_Toc11133978"/>
      <w:r w:rsidRPr="00990165">
        <w:t>3.2</w:t>
      </w:r>
      <w:r w:rsidRPr="00990165">
        <w:tab/>
        <w:t>Abbreviations</w:t>
      </w:r>
      <w:bookmarkEnd w:id="10"/>
    </w:p>
    <w:p w14:paraId="1B578D3C" w14:textId="77777777" w:rsidR="00BB543B" w:rsidRPr="00990165" w:rsidRDefault="00BB543B" w:rsidP="00BB543B">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08D1ECF9" w14:textId="77777777" w:rsidR="00BB543B" w:rsidRDefault="00BB543B" w:rsidP="00BB543B">
      <w:pPr>
        <w:pStyle w:val="EW"/>
      </w:pPr>
      <w:r>
        <w:t>5GS</w:t>
      </w:r>
      <w:r>
        <w:tab/>
        <w:t>5G System</w:t>
      </w:r>
    </w:p>
    <w:p w14:paraId="787CCC71" w14:textId="77777777" w:rsidR="00BB543B" w:rsidRPr="00990165" w:rsidRDefault="00BB543B" w:rsidP="00BB543B">
      <w:pPr>
        <w:pStyle w:val="EW"/>
      </w:pPr>
      <w:r w:rsidRPr="00990165">
        <w:t>AF</w:t>
      </w:r>
      <w:r w:rsidRPr="00990165">
        <w:tab/>
        <w:t>Application Function</w:t>
      </w:r>
    </w:p>
    <w:p w14:paraId="66BC0FE6" w14:textId="77777777" w:rsidR="00BB543B" w:rsidRPr="00990165" w:rsidRDefault="00BB543B" w:rsidP="00BB543B">
      <w:pPr>
        <w:pStyle w:val="EW"/>
      </w:pPr>
      <w:r w:rsidRPr="00990165">
        <w:t>ARP</w:t>
      </w:r>
      <w:r w:rsidRPr="00990165">
        <w:tab/>
        <w:t>Allocation and Retention Priority</w:t>
      </w:r>
    </w:p>
    <w:p w14:paraId="57BAC657" w14:textId="77777777" w:rsidR="00BB543B" w:rsidRPr="00990165" w:rsidRDefault="00BB543B" w:rsidP="00BB543B">
      <w:pPr>
        <w:pStyle w:val="EW"/>
      </w:pPr>
      <w:r w:rsidRPr="00990165">
        <w:t>AMBR</w:t>
      </w:r>
      <w:r w:rsidRPr="00990165">
        <w:tab/>
        <w:t>Aggregate Maximum Bit Rate</w:t>
      </w:r>
    </w:p>
    <w:p w14:paraId="3357E500" w14:textId="77777777" w:rsidR="00BB543B" w:rsidRPr="00990165" w:rsidRDefault="00BB543B" w:rsidP="00BB543B">
      <w:pPr>
        <w:pStyle w:val="EW"/>
      </w:pPr>
      <w:r w:rsidRPr="00990165">
        <w:t>CBC</w:t>
      </w:r>
      <w:r w:rsidRPr="00990165">
        <w:tab/>
        <w:t>Cell Broadcast Centre</w:t>
      </w:r>
    </w:p>
    <w:p w14:paraId="4DF91255" w14:textId="77777777" w:rsidR="00BB543B" w:rsidRPr="00990165" w:rsidRDefault="00BB543B" w:rsidP="00BB543B">
      <w:pPr>
        <w:pStyle w:val="EW"/>
      </w:pPr>
      <w:r w:rsidRPr="00990165">
        <w:t>CBE</w:t>
      </w:r>
      <w:r w:rsidRPr="00990165">
        <w:tab/>
        <w:t>Cell Broadcast Entity</w:t>
      </w:r>
    </w:p>
    <w:p w14:paraId="67411ED8" w14:textId="77777777" w:rsidR="00BB543B" w:rsidRPr="00990165" w:rsidRDefault="00BB543B" w:rsidP="00BB543B">
      <w:pPr>
        <w:pStyle w:val="EW"/>
      </w:pPr>
      <w:proofErr w:type="spellStart"/>
      <w:r w:rsidRPr="00990165">
        <w:t>CIoT</w:t>
      </w:r>
      <w:proofErr w:type="spellEnd"/>
      <w:r w:rsidRPr="00990165">
        <w:tab/>
        <w:t xml:space="preserve">Cellular </w:t>
      </w:r>
      <w:proofErr w:type="spellStart"/>
      <w:r w:rsidRPr="00990165">
        <w:t>IoT</w:t>
      </w:r>
      <w:proofErr w:type="spellEnd"/>
    </w:p>
    <w:p w14:paraId="484927C0" w14:textId="77777777" w:rsidR="00BB543B" w:rsidRPr="00990165" w:rsidRDefault="00BB543B" w:rsidP="00BB543B">
      <w:pPr>
        <w:pStyle w:val="EW"/>
      </w:pPr>
      <w:r w:rsidRPr="00990165">
        <w:t>CSG</w:t>
      </w:r>
      <w:r w:rsidRPr="00990165">
        <w:tab/>
        <w:t>Closed Subscriber Group</w:t>
      </w:r>
    </w:p>
    <w:p w14:paraId="3986BE14" w14:textId="77777777" w:rsidR="00BB543B" w:rsidRPr="00990165" w:rsidRDefault="00BB543B" w:rsidP="00BB543B">
      <w:pPr>
        <w:pStyle w:val="EW"/>
      </w:pPr>
      <w:r w:rsidRPr="00990165">
        <w:t>CSG ID</w:t>
      </w:r>
      <w:r w:rsidRPr="00990165">
        <w:tab/>
        <w:t>Closed Subscriber Group Identity</w:t>
      </w:r>
    </w:p>
    <w:p w14:paraId="0136CA21" w14:textId="77777777" w:rsidR="00BB543B" w:rsidRPr="00990165" w:rsidRDefault="00BB543B" w:rsidP="00BB543B">
      <w:pPr>
        <w:pStyle w:val="EW"/>
      </w:pPr>
      <w:r w:rsidRPr="00990165">
        <w:t>C-SGN</w:t>
      </w:r>
      <w:r w:rsidRPr="00990165">
        <w:tab/>
      </w:r>
      <w:proofErr w:type="spellStart"/>
      <w:r w:rsidRPr="00990165">
        <w:t>CIoT</w:t>
      </w:r>
      <w:proofErr w:type="spellEnd"/>
      <w:r w:rsidRPr="00990165">
        <w:t xml:space="preserve"> Serving Gateway Node</w:t>
      </w:r>
    </w:p>
    <w:p w14:paraId="2DF504B1" w14:textId="77777777" w:rsidR="00BB543B" w:rsidRPr="00990165" w:rsidRDefault="00BB543B" w:rsidP="00BB543B">
      <w:pPr>
        <w:pStyle w:val="EW"/>
      </w:pPr>
      <w:r w:rsidRPr="00990165">
        <w:t>CSS</w:t>
      </w:r>
      <w:r w:rsidRPr="00990165">
        <w:tab/>
        <w:t>CSG Subscriber Server</w:t>
      </w:r>
    </w:p>
    <w:p w14:paraId="2BC1D6B1" w14:textId="77777777" w:rsidR="00BB543B" w:rsidRPr="00990165" w:rsidRDefault="00BB543B" w:rsidP="00BB543B">
      <w:pPr>
        <w:pStyle w:val="EW"/>
      </w:pPr>
      <w:r w:rsidRPr="00990165">
        <w:t>DCN</w:t>
      </w:r>
      <w:r w:rsidRPr="00990165">
        <w:tab/>
        <w:t>Dedicated Core Network</w:t>
      </w:r>
    </w:p>
    <w:p w14:paraId="465601DB" w14:textId="77777777" w:rsidR="00BB543B" w:rsidRPr="00990165" w:rsidRDefault="00BB543B" w:rsidP="00BB543B">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6C91FD91" w14:textId="77777777" w:rsidR="00BB543B" w:rsidRPr="00990165" w:rsidRDefault="00BB543B" w:rsidP="00BB543B">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37B9A574" w14:textId="77777777" w:rsidR="00BB543B" w:rsidRPr="00990165" w:rsidRDefault="00BB543B" w:rsidP="00BB543B">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680D1DB1" w14:textId="77777777" w:rsidR="00BB543B" w:rsidRPr="00990165" w:rsidRDefault="00BB543B" w:rsidP="00BB543B">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5A39053D" w14:textId="77777777" w:rsidR="00BB543B" w:rsidRPr="00990165" w:rsidRDefault="00BB543B" w:rsidP="00BB543B">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588ACB40" w14:textId="77777777" w:rsidR="00BB543B" w:rsidRPr="00990165" w:rsidRDefault="00BB543B" w:rsidP="00BB543B">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5FA44B23" w14:textId="77777777" w:rsidR="00BB543B" w:rsidRPr="00990165" w:rsidRDefault="00BB543B" w:rsidP="00BB543B">
      <w:pPr>
        <w:pStyle w:val="EW"/>
      </w:pPr>
      <w:r w:rsidRPr="00990165">
        <w:rPr>
          <w:rFonts w:eastAsia="Batang"/>
          <w:lang w:eastAsia="ko-KR"/>
        </w:rPr>
        <w:t>EMM</w:t>
      </w:r>
      <w:r w:rsidRPr="00990165">
        <w:rPr>
          <w:rFonts w:eastAsia="Batang"/>
          <w:lang w:eastAsia="ko-KR"/>
        </w:rPr>
        <w:tab/>
        <w:t>EPS Mobility Management</w:t>
      </w:r>
    </w:p>
    <w:p w14:paraId="3CE36557" w14:textId="77777777" w:rsidR="00BB543B" w:rsidRPr="00990165" w:rsidRDefault="00BB543B" w:rsidP="00BB543B">
      <w:pPr>
        <w:pStyle w:val="EW"/>
      </w:pPr>
      <w:proofErr w:type="spellStart"/>
      <w:r w:rsidRPr="00990165">
        <w:t>eNB</w:t>
      </w:r>
      <w:proofErr w:type="spellEnd"/>
      <w:r w:rsidRPr="00990165">
        <w:tab/>
        <w:t>evolved Node B</w:t>
      </w:r>
    </w:p>
    <w:p w14:paraId="7AB39C75" w14:textId="77777777" w:rsidR="00BB543B" w:rsidRPr="00990165" w:rsidRDefault="00BB543B" w:rsidP="00BB543B">
      <w:pPr>
        <w:pStyle w:val="EW"/>
      </w:pPr>
      <w:r w:rsidRPr="00990165">
        <w:t>EPC</w:t>
      </w:r>
      <w:r w:rsidRPr="00990165">
        <w:tab/>
        <w:t>Evolved Packet Core</w:t>
      </w:r>
    </w:p>
    <w:p w14:paraId="57863D3F" w14:textId="77777777" w:rsidR="00BB543B" w:rsidRPr="00990165" w:rsidRDefault="00BB543B" w:rsidP="00BB543B">
      <w:pPr>
        <w:pStyle w:val="EW"/>
      </w:pPr>
      <w:r w:rsidRPr="00990165">
        <w:t>EPS</w:t>
      </w:r>
      <w:r w:rsidRPr="00990165">
        <w:tab/>
        <w:t>Evolved Packet System</w:t>
      </w:r>
    </w:p>
    <w:p w14:paraId="53E886C2" w14:textId="77777777" w:rsidR="00BB543B" w:rsidRPr="00990165" w:rsidRDefault="00BB543B" w:rsidP="00BB543B">
      <w:pPr>
        <w:pStyle w:val="EW"/>
      </w:pPr>
      <w:r w:rsidRPr="00990165">
        <w:t>E-RAB</w:t>
      </w:r>
      <w:r w:rsidRPr="00990165">
        <w:tab/>
        <w:t>E-UTRAN Radio Access Bearer</w:t>
      </w:r>
    </w:p>
    <w:p w14:paraId="1A869765" w14:textId="77777777" w:rsidR="00BB543B" w:rsidRPr="00990165" w:rsidRDefault="00BB543B" w:rsidP="00BB543B">
      <w:pPr>
        <w:pStyle w:val="EW"/>
      </w:pPr>
      <w:r w:rsidRPr="00990165">
        <w:t>E-UTRAN</w:t>
      </w:r>
      <w:r w:rsidRPr="00990165">
        <w:tab/>
        <w:t>Evolved Universal Terrestrial Radio Access Network</w:t>
      </w:r>
    </w:p>
    <w:p w14:paraId="386ACC24" w14:textId="77777777" w:rsidR="00BB543B" w:rsidRPr="00990165" w:rsidRDefault="00BB543B" w:rsidP="00BB543B">
      <w:pPr>
        <w:pStyle w:val="EW"/>
      </w:pPr>
      <w:r w:rsidRPr="00990165">
        <w:t>GBR</w:t>
      </w:r>
      <w:r w:rsidRPr="00990165">
        <w:tab/>
        <w:t>Guaranteed Bit Rate</w:t>
      </w:r>
    </w:p>
    <w:p w14:paraId="742661BC" w14:textId="77777777" w:rsidR="00BB543B" w:rsidRPr="00990165" w:rsidRDefault="00BB543B" w:rsidP="00BB543B">
      <w:pPr>
        <w:pStyle w:val="EW"/>
      </w:pPr>
      <w:r w:rsidRPr="00990165">
        <w:t>GUMMEI</w:t>
      </w:r>
      <w:r w:rsidRPr="00990165">
        <w:tab/>
        <w:t>Globally Unique MME Identifier</w:t>
      </w:r>
    </w:p>
    <w:p w14:paraId="7F804F45" w14:textId="77777777" w:rsidR="00BB543B" w:rsidRPr="00990165" w:rsidRDefault="00BB543B" w:rsidP="00BB543B">
      <w:pPr>
        <w:pStyle w:val="EW"/>
      </w:pPr>
      <w:r w:rsidRPr="00990165">
        <w:t>GUTI</w:t>
      </w:r>
      <w:r w:rsidRPr="00990165">
        <w:tab/>
        <w:t>Globally Unique Temporary Identity</w:t>
      </w:r>
    </w:p>
    <w:p w14:paraId="786E1282" w14:textId="77777777" w:rsidR="00BB543B" w:rsidRPr="00990165" w:rsidRDefault="00BB543B" w:rsidP="00BB543B">
      <w:pPr>
        <w:pStyle w:val="EW"/>
      </w:pPr>
      <w:r w:rsidRPr="00990165">
        <w:t>GW</w:t>
      </w:r>
      <w:r w:rsidRPr="00990165">
        <w:tab/>
        <w:t>Gateway</w:t>
      </w:r>
    </w:p>
    <w:p w14:paraId="31C8FC97" w14:textId="77777777" w:rsidR="00BB543B" w:rsidRPr="00990165" w:rsidRDefault="00BB543B" w:rsidP="00BB543B">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068EEDF9" w14:textId="77777777" w:rsidR="00BB543B" w:rsidRPr="00990165" w:rsidRDefault="00BB543B" w:rsidP="00BB543B">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344C1704" w14:textId="77777777" w:rsidR="00BB543B" w:rsidRPr="00990165" w:rsidRDefault="00BB543B" w:rsidP="00BB543B">
      <w:pPr>
        <w:pStyle w:val="EW"/>
      </w:pPr>
      <w:r w:rsidRPr="00990165">
        <w:t>HFN</w:t>
      </w:r>
      <w:r w:rsidRPr="00990165">
        <w:tab/>
        <w:t>Hyper Frame Number</w:t>
      </w:r>
    </w:p>
    <w:p w14:paraId="661BB8B6" w14:textId="77777777" w:rsidR="00BB543B" w:rsidRPr="00990165" w:rsidRDefault="00BB543B" w:rsidP="00BB543B">
      <w:pPr>
        <w:pStyle w:val="EW"/>
      </w:pPr>
      <w:r w:rsidRPr="00990165">
        <w:t>IOPS</w:t>
      </w:r>
      <w:r w:rsidRPr="00990165">
        <w:tab/>
        <w:t>Isolated E-UTRAN Operation for Public Safety</w:t>
      </w:r>
    </w:p>
    <w:p w14:paraId="508A0A2A" w14:textId="77777777" w:rsidR="00BB543B" w:rsidRPr="00990165" w:rsidRDefault="00BB543B" w:rsidP="00BB543B">
      <w:pPr>
        <w:pStyle w:val="EW"/>
      </w:pPr>
      <w:r w:rsidRPr="00990165">
        <w:t>IoT</w:t>
      </w:r>
      <w:r w:rsidRPr="00990165">
        <w:tab/>
        <w:t>Internet of Things</w:t>
      </w:r>
    </w:p>
    <w:p w14:paraId="5AB4C440" w14:textId="77777777" w:rsidR="00BB543B" w:rsidRPr="00990165" w:rsidRDefault="00BB543B" w:rsidP="00BB543B">
      <w:pPr>
        <w:pStyle w:val="EW"/>
      </w:pPr>
      <w:r w:rsidRPr="00990165">
        <w:t>ISR</w:t>
      </w:r>
      <w:r w:rsidRPr="00990165">
        <w:tab/>
        <w:t>Idle mode Signalling Reduction</w:t>
      </w:r>
    </w:p>
    <w:p w14:paraId="63D9A0AB" w14:textId="77777777" w:rsidR="00BB543B" w:rsidRDefault="00BB543B" w:rsidP="00BB543B">
      <w:pPr>
        <w:pStyle w:val="EW"/>
      </w:pPr>
      <w:r>
        <w:t>LAA</w:t>
      </w:r>
      <w:r>
        <w:tab/>
        <w:t>Licensed Assisted Access</w:t>
      </w:r>
    </w:p>
    <w:p w14:paraId="2EF59CA9" w14:textId="77777777" w:rsidR="00BB543B" w:rsidRPr="00990165" w:rsidRDefault="00BB543B" w:rsidP="00BB543B">
      <w:pPr>
        <w:pStyle w:val="EW"/>
      </w:pPr>
      <w:r w:rsidRPr="00990165">
        <w:t>LBI</w:t>
      </w:r>
      <w:r w:rsidRPr="00990165">
        <w:tab/>
        <w:t>Linked EPS Bearer Id</w:t>
      </w:r>
    </w:p>
    <w:p w14:paraId="1F87BF63" w14:textId="77777777" w:rsidR="00BB543B" w:rsidRPr="00990165" w:rsidRDefault="00BB543B" w:rsidP="00BB543B">
      <w:pPr>
        <w:pStyle w:val="EW"/>
      </w:pPr>
      <w:r w:rsidRPr="00990165">
        <w:t>L-GW</w:t>
      </w:r>
      <w:r w:rsidRPr="00990165">
        <w:tab/>
        <w:t xml:space="preserve">Local </w:t>
      </w:r>
      <w:proofErr w:type="spellStart"/>
      <w:r w:rsidRPr="00990165">
        <w:t>GateWay</w:t>
      </w:r>
      <w:proofErr w:type="spellEnd"/>
    </w:p>
    <w:p w14:paraId="35C5F116" w14:textId="77777777" w:rsidR="00BB543B" w:rsidRPr="00990165" w:rsidRDefault="00BB543B" w:rsidP="00BB543B">
      <w:pPr>
        <w:pStyle w:val="EW"/>
      </w:pPr>
      <w:r w:rsidRPr="00990165">
        <w:t>LIPA</w:t>
      </w:r>
      <w:r w:rsidRPr="00990165">
        <w:tab/>
        <w:t>Local IP Access</w:t>
      </w:r>
    </w:p>
    <w:p w14:paraId="05BEB4B5" w14:textId="77777777" w:rsidR="00BB543B" w:rsidRDefault="00BB543B" w:rsidP="00BB543B">
      <w:pPr>
        <w:pStyle w:val="EW"/>
      </w:pPr>
      <w:r>
        <w:t>LWA</w:t>
      </w:r>
      <w:r>
        <w:tab/>
        <w:t>LTE/WLAN Aggregation</w:t>
      </w:r>
    </w:p>
    <w:p w14:paraId="002743D2" w14:textId="77777777" w:rsidR="00BB543B" w:rsidRDefault="00BB543B" w:rsidP="00BB543B">
      <w:pPr>
        <w:pStyle w:val="EW"/>
      </w:pPr>
      <w:r>
        <w:t>LWIP</w:t>
      </w:r>
      <w:r>
        <w:tab/>
        <w:t>LTE/WLAN Radio Level Integration with IPsec Tunnel</w:t>
      </w:r>
    </w:p>
    <w:p w14:paraId="7D618E60" w14:textId="77777777" w:rsidR="00BB543B" w:rsidRPr="00990165" w:rsidRDefault="00BB543B" w:rsidP="00BB543B">
      <w:pPr>
        <w:pStyle w:val="EW"/>
      </w:pPr>
      <w:r w:rsidRPr="00990165">
        <w:t>MBR</w:t>
      </w:r>
      <w:r w:rsidRPr="00990165">
        <w:tab/>
        <w:t>Maximum Bit Rate</w:t>
      </w:r>
    </w:p>
    <w:p w14:paraId="229FF6D5" w14:textId="77777777" w:rsidR="00BB543B" w:rsidRPr="00990165" w:rsidRDefault="00BB543B" w:rsidP="00BB543B">
      <w:pPr>
        <w:pStyle w:val="EW"/>
      </w:pPr>
      <w:r w:rsidRPr="00990165">
        <w:t>MME</w:t>
      </w:r>
      <w:r w:rsidRPr="00990165">
        <w:tab/>
        <w:t>Mobility Management Entity</w:t>
      </w:r>
    </w:p>
    <w:p w14:paraId="6DCD1847" w14:textId="77777777" w:rsidR="00BB543B" w:rsidRPr="00990165" w:rsidRDefault="00BB543B" w:rsidP="00BB543B">
      <w:pPr>
        <w:pStyle w:val="EW"/>
      </w:pPr>
      <w:r w:rsidRPr="00990165">
        <w:t>MMEC</w:t>
      </w:r>
      <w:r w:rsidRPr="00990165">
        <w:tab/>
        <w:t>MME Code</w:t>
      </w:r>
    </w:p>
    <w:p w14:paraId="70293FE5" w14:textId="77777777" w:rsidR="00BB543B" w:rsidRPr="00990165" w:rsidRDefault="00BB543B" w:rsidP="00BB543B">
      <w:pPr>
        <w:pStyle w:val="EW"/>
      </w:pPr>
      <w:r w:rsidRPr="00990165">
        <w:t>MTC</w:t>
      </w:r>
      <w:r w:rsidRPr="00990165">
        <w:tab/>
        <w:t>Machine-Type Communications</w:t>
      </w:r>
    </w:p>
    <w:p w14:paraId="798527CD" w14:textId="77777777" w:rsidR="00BB543B" w:rsidRPr="00990165" w:rsidRDefault="00BB543B" w:rsidP="00BB543B">
      <w:pPr>
        <w:pStyle w:val="EW"/>
      </w:pPr>
      <w:r w:rsidRPr="00990165">
        <w:t>M-TMSI</w:t>
      </w:r>
      <w:r w:rsidRPr="00990165">
        <w:tab/>
        <w:t>M-Temporary Mobile Subscriber Identity</w:t>
      </w:r>
    </w:p>
    <w:p w14:paraId="0454EE2B" w14:textId="77777777" w:rsidR="00BB543B" w:rsidRPr="00990165" w:rsidRDefault="00BB543B" w:rsidP="00BB543B">
      <w:pPr>
        <w:pStyle w:val="EW"/>
      </w:pPr>
      <w:r w:rsidRPr="00990165">
        <w:t>NB-IoT</w:t>
      </w:r>
      <w:r w:rsidRPr="00990165">
        <w:tab/>
        <w:t>Narrowband IoT</w:t>
      </w:r>
    </w:p>
    <w:p w14:paraId="4941A37D" w14:textId="77777777" w:rsidR="00BB543B" w:rsidRDefault="00BB543B" w:rsidP="00BB543B">
      <w:pPr>
        <w:pStyle w:val="EW"/>
      </w:pPr>
      <w:r>
        <w:t>NR</w:t>
      </w:r>
      <w:r>
        <w:tab/>
        <w:t>New Radio</w:t>
      </w:r>
    </w:p>
    <w:p w14:paraId="7629D144" w14:textId="77777777" w:rsidR="00BB543B" w:rsidRDefault="00BB543B" w:rsidP="00BB543B">
      <w:pPr>
        <w:pStyle w:val="EW"/>
      </w:pPr>
      <w:r>
        <w:t>OCS</w:t>
      </w:r>
      <w:r>
        <w:tab/>
        <w:t>Online Charging System</w:t>
      </w:r>
    </w:p>
    <w:p w14:paraId="3D4E1C42" w14:textId="77777777" w:rsidR="00BB543B" w:rsidRDefault="00BB543B" w:rsidP="00BB543B">
      <w:pPr>
        <w:pStyle w:val="EW"/>
      </w:pPr>
      <w:r>
        <w:t>OFCS</w:t>
      </w:r>
      <w:r>
        <w:tab/>
        <w:t>Offline Charging System</w:t>
      </w:r>
    </w:p>
    <w:p w14:paraId="789EE1DF" w14:textId="77777777" w:rsidR="00BB543B" w:rsidRPr="00990165" w:rsidRDefault="00BB543B" w:rsidP="00BB543B">
      <w:pPr>
        <w:pStyle w:val="EW"/>
      </w:pPr>
      <w:r w:rsidRPr="00990165">
        <w:t>OMC-ID</w:t>
      </w:r>
      <w:r w:rsidRPr="00990165">
        <w:tab/>
        <w:t>Operation and Maintenance Centre Identity</w:t>
      </w:r>
    </w:p>
    <w:p w14:paraId="024C164F" w14:textId="77777777" w:rsidR="00BB543B" w:rsidRPr="00990165" w:rsidRDefault="00BB543B" w:rsidP="00BB543B">
      <w:pPr>
        <w:pStyle w:val="EW"/>
      </w:pPr>
      <w:r w:rsidRPr="00990165">
        <w:t>P</w:t>
      </w:r>
      <w:r w:rsidRPr="00990165">
        <w:noBreakHyphen/>
        <w:t>GW</w:t>
      </w:r>
      <w:r w:rsidRPr="00990165">
        <w:tab/>
        <w:t>PDN Gateway</w:t>
      </w:r>
    </w:p>
    <w:p w14:paraId="3C009690" w14:textId="77777777" w:rsidR="00BB543B" w:rsidRPr="00990165" w:rsidRDefault="00BB543B" w:rsidP="00BB543B">
      <w:pPr>
        <w:pStyle w:val="EW"/>
      </w:pPr>
      <w:r w:rsidRPr="00990165">
        <w:t>PCC</w:t>
      </w:r>
      <w:r w:rsidRPr="00990165">
        <w:tab/>
        <w:t>Policy and Charging Control</w:t>
      </w:r>
    </w:p>
    <w:p w14:paraId="7D9CDF30" w14:textId="77777777" w:rsidR="00BB543B" w:rsidRPr="00990165" w:rsidRDefault="00BB543B" w:rsidP="00BB543B">
      <w:pPr>
        <w:pStyle w:val="EW"/>
      </w:pPr>
      <w:r w:rsidRPr="00990165">
        <w:t>PCRF</w:t>
      </w:r>
      <w:r w:rsidRPr="00990165">
        <w:tab/>
        <w:t>Policy and Charging Rules Function</w:t>
      </w:r>
    </w:p>
    <w:p w14:paraId="062B3338" w14:textId="77777777" w:rsidR="00BB543B" w:rsidRPr="00990165" w:rsidRDefault="00BB543B" w:rsidP="00BB543B">
      <w:pPr>
        <w:pStyle w:val="EW"/>
      </w:pPr>
      <w:r w:rsidRPr="00990165">
        <w:lastRenderedPageBreak/>
        <w:t>PRA</w:t>
      </w:r>
      <w:r w:rsidRPr="00990165">
        <w:tab/>
        <w:t>Presence Reporting Area</w:t>
      </w:r>
    </w:p>
    <w:p w14:paraId="4258ABB5" w14:textId="77777777" w:rsidR="00BB543B" w:rsidRPr="00990165" w:rsidRDefault="00BB543B" w:rsidP="00BB543B">
      <w:pPr>
        <w:pStyle w:val="EW"/>
      </w:pPr>
      <w:r w:rsidRPr="00990165">
        <w:t>PDCP</w:t>
      </w:r>
      <w:r w:rsidRPr="00990165">
        <w:tab/>
        <w:t>Packet Data Convergence Protocol</w:t>
      </w:r>
    </w:p>
    <w:p w14:paraId="5EC019B7" w14:textId="77777777" w:rsidR="00BB543B" w:rsidRPr="00990165" w:rsidRDefault="00BB543B" w:rsidP="00BB543B">
      <w:pPr>
        <w:pStyle w:val="EW"/>
      </w:pPr>
      <w:r w:rsidRPr="00990165">
        <w:t>PMIP</w:t>
      </w:r>
      <w:r w:rsidRPr="00990165">
        <w:tab/>
        <w:t>Proxy Mobile IP</w:t>
      </w:r>
    </w:p>
    <w:p w14:paraId="0AA76EF4" w14:textId="77777777" w:rsidR="00BB543B" w:rsidRPr="00990165" w:rsidRDefault="00BB543B" w:rsidP="00BB543B">
      <w:pPr>
        <w:pStyle w:val="EW"/>
      </w:pPr>
      <w:r w:rsidRPr="00990165">
        <w:t>PSAP</w:t>
      </w:r>
      <w:r w:rsidRPr="00990165">
        <w:tab/>
        <w:t>Public Safety Answering Point</w:t>
      </w:r>
    </w:p>
    <w:p w14:paraId="54584894" w14:textId="77777777" w:rsidR="00BB543B" w:rsidRPr="00990165" w:rsidRDefault="00BB543B" w:rsidP="00BB543B">
      <w:pPr>
        <w:pStyle w:val="EW"/>
      </w:pPr>
      <w:r w:rsidRPr="00990165">
        <w:t>PSM</w:t>
      </w:r>
      <w:r w:rsidRPr="00990165">
        <w:tab/>
        <w:t>Power Saving Mode</w:t>
      </w:r>
    </w:p>
    <w:p w14:paraId="59E5299C" w14:textId="77777777" w:rsidR="00BB543B" w:rsidRPr="00990165" w:rsidRDefault="00BB543B" w:rsidP="00BB543B">
      <w:pPr>
        <w:pStyle w:val="EW"/>
      </w:pPr>
      <w:r w:rsidRPr="00990165">
        <w:t>PTI</w:t>
      </w:r>
      <w:r w:rsidRPr="00990165">
        <w:tab/>
        <w:t>Procedure Transaction Id</w:t>
      </w:r>
    </w:p>
    <w:p w14:paraId="477A2954" w14:textId="77777777" w:rsidR="00BB543B" w:rsidRPr="00990165" w:rsidRDefault="00BB543B" w:rsidP="00BB543B">
      <w:pPr>
        <w:pStyle w:val="EW"/>
      </w:pPr>
      <w:r w:rsidRPr="00990165">
        <w:t>QCI</w:t>
      </w:r>
      <w:r w:rsidRPr="00990165">
        <w:tab/>
        <w:t>QoS Class Identifier</w:t>
      </w:r>
    </w:p>
    <w:p w14:paraId="34904552" w14:textId="77777777" w:rsidR="00BB543B" w:rsidRDefault="00BB543B" w:rsidP="00BB543B">
      <w:pPr>
        <w:pStyle w:val="EW"/>
      </w:pPr>
      <w:r>
        <w:t>RACS</w:t>
      </w:r>
      <w:r>
        <w:tab/>
        <w:t>UE Radio Capability Signalling optimization</w:t>
      </w:r>
    </w:p>
    <w:p w14:paraId="1DC03169" w14:textId="77777777" w:rsidR="00BB543B" w:rsidRPr="00990165" w:rsidRDefault="00BB543B" w:rsidP="00BB543B">
      <w:pPr>
        <w:pStyle w:val="EW"/>
      </w:pPr>
      <w:r w:rsidRPr="00990165">
        <w:t>RCAF</w:t>
      </w:r>
      <w:r w:rsidRPr="00990165">
        <w:tab/>
        <w:t>RAN Congestion Awareness Function</w:t>
      </w:r>
    </w:p>
    <w:p w14:paraId="71343BB8" w14:textId="77777777" w:rsidR="00BB543B" w:rsidRPr="00990165" w:rsidRDefault="00BB543B" w:rsidP="00BB543B">
      <w:pPr>
        <w:pStyle w:val="EW"/>
      </w:pPr>
      <w:r w:rsidRPr="00990165">
        <w:t>RFSP</w:t>
      </w:r>
      <w:r w:rsidRPr="00990165">
        <w:tab/>
        <w:t>RAT/Frequency Selection Priority</w:t>
      </w:r>
    </w:p>
    <w:p w14:paraId="7BE3F2FB" w14:textId="77777777" w:rsidR="00BB543B" w:rsidRDefault="00BB543B" w:rsidP="00BB543B">
      <w:pPr>
        <w:pStyle w:val="EW"/>
      </w:pPr>
      <w:r>
        <w:t>RLOS</w:t>
      </w:r>
      <w:r>
        <w:tab/>
        <w:t>Restricted Local Operator Services</w:t>
      </w:r>
    </w:p>
    <w:p w14:paraId="72ED922C" w14:textId="77777777" w:rsidR="00BB543B" w:rsidRPr="00990165" w:rsidRDefault="00BB543B" w:rsidP="00BB543B">
      <w:pPr>
        <w:pStyle w:val="EW"/>
      </w:pPr>
      <w:r w:rsidRPr="00990165">
        <w:t>RN</w:t>
      </w:r>
      <w:r w:rsidRPr="00990165">
        <w:tab/>
        <w:t>Relay Node</w:t>
      </w:r>
    </w:p>
    <w:p w14:paraId="1F0DA017" w14:textId="77777777" w:rsidR="00BB543B" w:rsidRPr="00990165" w:rsidRDefault="00BB543B" w:rsidP="00BB543B">
      <w:pPr>
        <w:pStyle w:val="EW"/>
      </w:pPr>
      <w:r w:rsidRPr="00990165">
        <w:t>RUCI</w:t>
      </w:r>
      <w:r w:rsidRPr="00990165">
        <w:tab/>
        <w:t>RAN User Plane Congestion Information</w:t>
      </w:r>
    </w:p>
    <w:p w14:paraId="68C360CE" w14:textId="77777777" w:rsidR="00BB543B" w:rsidRPr="00990165" w:rsidRDefault="00BB543B" w:rsidP="00BB543B">
      <w:pPr>
        <w:pStyle w:val="EW"/>
      </w:pPr>
      <w:r w:rsidRPr="00990165">
        <w:t>S</w:t>
      </w:r>
      <w:r w:rsidRPr="00990165">
        <w:noBreakHyphen/>
        <w:t>GW</w:t>
      </w:r>
      <w:r w:rsidRPr="00990165">
        <w:tab/>
        <w:t>Serving Gateway</w:t>
      </w:r>
    </w:p>
    <w:p w14:paraId="2A659F7F" w14:textId="77777777" w:rsidR="00BB543B" w:rsidRPr="00990165" w:rsidRDefault="00BB543B" w:rsidP="00BB543B">
      <w:pPr>
        <w:pStyle w:val="EW"/>
      </w:pPr>
      <w:r w:rsidRPr="00990165">
        <w:t>S-TMSI</w:t>
      </w:r>
      <w:r w:rsidRPr="00990165">
        <w:tab/>
        <w:t>S-Temporary Mobile Subscriber Identity</w:t>
      </w:r>
    </w:p>
    <w:p w14:paraId="17A48AC1" w14:textId="77777777" w:rsidR="00BB543B" w:rsidRPr="00990165" w:rsidRDefault="00BB543B" w:rsidP="00BB543B">
      <w:pPr>
        <w:pStyle w:val="EW"/>
      </w:pPr>
      <w:r w:rsidRPr="00990165">
        <w:t>SDF</w:t>
      </w:r>
      <w:r w:rsidRPr="00990165">
        <w:tab/>
        <w:t>Service Data Flow</w:t>
      </w:r>
    </w:p>
    <w:p w14:paraId="1E6BC9C2" w14:textId="77777777" w:rsidR="00BB543B" w:rsidRPr="00990165" w:rsidRDefault="00BB543B" w:rsidP="00BB543B">
      <w:pPr>
        <w:pStyle w:val="EW"/>
      </w:pPr>
      <w:r w:rsidRPr="00990165">
        <w:t>SIPTO</w:t>
      </w:r>
      <w:r w:rsidRPr="00990165">
        <w:tab/>
        <w:t>Selected IP Traffic Offload</w:t>
      </w:r>
    </w:p>
    <w:p w14:paraId="2827E16F" w14:textId="77777777" w:rsidR="00BB543B" w:rsidRPr="00990165" w:rsidRDefault="00BB543B" w:rsidP="00BB543B">
      <w:pPr>
        <w:pStyle w:val="EW"/>
      </w:pPr>
      <w:r w:rsidRPr="00990165">
        <w:t>TAC</w:t>
      </w:r>
      <w:r w:rsidRPr="00990165">
        <w:tab/>
        <w:t>Tracking Area Code</w:t>
      </w:r>
    </w:p>
    <w:p w14:paraId="1D001D84" w14:textId="77777777" w:rsidR="00BB543B" w:rsidRPr="00990165" w:rsidRDefault="00BB543B" w:rsidP="00BB543B">
      <w:pPr>
        <w:pStyle w:val="EW"/>
      </w:pPr>
      <w:r w:rsidRPr="00990165">
        <w:t>TAD</w:t>
      </w:r>
      <w:r w:rsidRPr="00990165">
        <w:tab/>
        <w:t>Traffic Aggregate Description</w:t>
      </w:r>
    </w:p>
    <w:p w14:paraId="287921A7" w14:textId="77777777" w:rsidR="00BB543B" w:rsidRPr="00990165" w:rsidRDefault="00BB543B" w:rsidP="00BB543B">
      <w:pPr>
        <w:pStyle w:val="EW"/>
      </w:pPr>
      <w:r w:rsidRPr="00990165">
        <w:t>TAI</w:t>
      </w:r>
      <w:r w:rsidRPr="00990165">
        <w:tab/>
        <w:t>Tracking Area Identity</w:t>
      </w:r>
    </w:p>
    <w:p w14:paraId="4A0CCF32" w14:textId="77777777" w:rsidR="00BB543B" w:rsidRPr="00990165" w:rsidRDefault="00BB543B" w:rsidP="00BB543B">
      <w:pPr>
        <w:pStyle w:val="EW"/>
      </w:pPr>
      <w:r w:rsidRPr="00990165">
        <w:t>TAU</w:t>
      </w:r>
      <w:r w:rsidRPr="00990165">
        <w:tab/>
        <w:t>Tracking Area Update</w:t>
      </w:r>
    </w:p>
    <w:p w14:paraId="68758E99" w14:textId="77777777" w:rsidR="00BB543B" w:rsidRPr="00990165" w:rsidRDefault="00BB543B" w:rsidP="00BB543B">
      <w:pPr>
        <w:pStyle w:val="EW"/>
      </w:pPr>
      <w:r w:rsidRPr="00990165">
        <w:t>TI</w:t>
      </w:r>
      <w:r w:rsidRPr="00990165">
        <w:tab/>
        <w:t>Transaction Identifier</w:t>
      </w:r>
    </w:p>
    <w:p w14:paraId="00EC70D5" w14:textId="77777777" w:rsidR="00BB543B" w:rsidRPr="00990165" w:rsidRDefault="00BB543B" w:rsidP="00BB543B">
      <w:pPr>
        <w:pStyle w:val="EW"/>
      </w:pPr>
      <w:r w:rsidRPr="00990165">
        <w:t>TIN</w:t>
      </w:r>
      <w:r w:rsidRPr="00990165">
        <w:tab/>
        <w:t>Temporary Identity used in Next update</w:t>
      </w:r>
    </w:p>
    <w:p w14:paraId="09B1486A" w14:textId="77777777" w:rsidR="00BB543B" w:rsidRDefault="00BB543B" w:rsidP="00BB543B">
      <w:pPr>
        <w:pStyle w:val="EW"/>
      </w:pPr>
      <w:r>
        <w:t>UCMF</w:t>
      </w:r>
      <w:r>
        <w:tab/>
        <w:t>UE radio Capability Management Function</w:t>
      </w:r>
    </w:p>
    <w:p w14:paraId="7133C45A" w14:textId="77777777" w:rsidR="00BB543B" w:rsidRPr="00990165" w:rsidRDefault="00BB543B" w:rsidP="00BB543B">
      <w:pPr>
        <w:pStyle w:val="EW"/>
      </w:pPr>
      <w:r w:rsidRPr="00990165">
        <w:t>URRP-MME</w:t>
      </w:r>
      <w:r w:rsidRPr="00990165">
        <w:tab/>
        <w:t>UE Reachability Request Parameter for MME</w:t>
      </w:r>
    </w:p>
    <w:p w14:paraId="6A009EBA" w14:textId="77777777" w:rsidR="00BB543B" w:rsidRPr="00990165" w:rsidRDefault="00BB543B" w:rsidP="00BB543B">
      <w:pPr>
        <w:pStyle w:val="EW"/>
      </w:pPr>
      <w:r w:rsidRPr="00990165">
        <w:t>UL TFT</w:t>
      </w:r>
      <w:r w:rsidRPr="00990165">
        <w:tab/>
      </w:r>
      <w:proofErr w:type="spellStart"/>
      <w:r w:rsidRPr="00990165">
        <w:t>UpLink</w:t>
      </w:r>
      <w:proofErr w:type="spellEnd"/>
      <w:r w:rsidRPr="00990165">
        <w:t xml:space="preserve"> Traffic Flow Template</w:t>
      </w:r>
    </w:p>
    <w:p w14:paraId="34D628B4" w14:textId="77777777" w:rsidR="00BB543B" w:rsidRDefault="00BB543B" w:rsidP="00BB543B">
      <w:pPr>
        <w:pStyle w:val="EW"/>
        <w:rPr>
          <w:ins w:id="12" w:author="Megha Kedalagudde" w:date="2019-06-17T13:18:00Z"/>
        </w:rPr>
      </w:pPr>
      <w:r w:rsidRPr="00990165">
        <w:t>ULR-Flags</w:t>
      </w:r>
      <w:r w:rsidRPr="00990165">
        <w:tab/>
      </w:r>
      <w:r>
        <w:tab/>
      </w:r>
      <w:r w:rsidRPr="00990165">
        <w:t>Update Location Request Flags</w:t>
      </w:r>
    </w:p>
    <w:p w14:paraId="16E440C8" w14:textId="77777777" w:rsidR="00BB543B" w:rsidRPr="00663A9F" w:rsidRDefault="00BB543B" w:rsidP="00BB543B">
      <w:pPr>
        <w:pStyle w:val="EW"/>
      </w:pPr>
      <w:ins w:id="13" w:author="Megha Kedalagudde" w:date="2019-06-17T13:18:00Z">
        <w:r>
          <w:t>MT-EDT</w:t>
        </w:r>
        <w:r>
          <w:tab/>
          <w:t>Mobile Terminated Early Data Transmission</w:t>
        </w:r>
      </w:ins>
    </w:p>
    <w:p w14:paraId="4D9605C2" w14:textId="77777777" w:rsidR="00BB543B" w:rsidRDefault="00BB543B" w:rsidP="00BB543B">
      <w:pPr>
        <w:rPr>
          <w:rFonts w:ascii="Arial" w:hAnsi="Arial" w:cs="Arial"/>
          <w:noProof/>
          <w:color w:val="C00000"/>
          <w:sz w:val="24"/>
          <w:szCs w:val="24"/>
        </w:rPr>
      </w:pPr>
    </w:p>
    <w:p w14:paraId="0F67B9CC" w14:textId="77777777" w:rsidR="00BB543B" w:rsidRDefault="00BB543B" w:rsidP="00BB543B">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Start of </w:t>
      </w:r>
      <w:r w:rsidRPr="00CC5A13">
        <w:rPr>
          <w:rFonts w:ascii="Arial" w:hAnsi="Arial" w:cs="Arial"/>
          <w:noProof/>
          <w:color w:val="C00000"/>
          <w:sz w:val="24"/>
          <w:szCs w:val="24"/>
        </w:rPr>
        <w:t>Changes &lt;&lt;&lt;&lt;&lt;&lt;&lt;&lt;&lt;&lt;&lt;&lt;&lt;&lt;&lt;&lt;&lt;&lt;&lt;&lt;&lt;&lt;&lt;&lt;</w:t>
      </w:r>
    </w:p>
    <w:p w14:paraId="194F842E" w14:textId="77777777" w:rsidR="00253AD1" w:rsidRPr="00990165" w:rsidRDefault="00253AD1" w:rsidP="00253AD1">
      <w:pPr>
        <w:pStyle w:val="4"/>
      </w:pPr>
      <w:bookmarkStart w:id="14" w:name="_Toc19171941"/>
      <w:r w:rsidRPr="00990165">
        <w:t>5.3.2.1</w:t>
      </w:r>
      <w:r w:rsidRPr="00990165">
        <w:tab/>
        <w:t>E-UTRAN Initial Attach</w:t>
      </w:r>
      <w:bookmarkEnd w:id="14"/>
    </w:p>
    <w:p w14:paraId="1A8E8D9D" w14:textId="77777777" w:rsidR="00253AD1" w:rsidRPr="00990165" w:rsidRDefault="00253AD1" w:rsidP="00253AD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9DB7CA6" w14:textId="77777777" w:rsidR="00253AD1" w:rsidRPr="00990165" w:rsidRDefault="00253AD1" w:rsidP="00253AD1">
      <w:r w:rsidRPr="00990165">
        <w:t>During the Initial Attach procedure the Mobile Equipment Identity is obtained from the UE. The MME operator may check the ME Identity with an EIR. The MME passes the ME Identity (IMEISV) to the HSS and to the PDN GW.</w:t>
      </w:r>
    </w:p>
    <w:p w14:paraId="2449EA7C" w14:textId="77777777" w:rsidR="00253AD1" w:rsidRPr="00990165" w:rsidRDefault="00253AD1" w:rsidP="00253AD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2B56C64" w14:textId="77777777" w:rsidR="00253AD1" w:rsidRPr="00990165" w:rsidRDefault="00253AD1" w:rsidP="00253AD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50C0DE5" w14:textId="77777777" w:rsidR="00253AD1" w:rsidRPr="00990165" w:rsidRDefault="00253AD1" w:rsidP="00253AD1">
      <w:pPr>
        <w:pStyle w:val="NO"/>
      </w:pPr>
      <w:r w:rsidRPr="00990165">
        <w:t>NOTE 1:</w:t>
      </w:r>
      <w:r w:rsidRPr="00990165">
        <w:tab/>
        <w:t>A UE that is emergency attached performs initial attach procedure before being able to obtain normal services.</w:t>
      </w:r>
    </w:p>
    <w:p w14:paraId="7A7DF4A9" w14:textId="77777777" w:rsidR="00253AD1" w:rsidRDefault="00253AD1" w:rsidP="00253AD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D1FFBDE" w14:textId="77777777" w:rsidR="00253AD1" w:rsidRPr="00990165" w:rsidRDefault="00253AD1" w:rsidP="00253AD1">
      <w:r w:rsidRPr="00990165">
        <w:lastRenderedPageBreak/>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F0E52E1" w14:textId="77777777" w:rsidR="00253AD1" w:rsidRPr="00990165" w:rsidRDefault="00253AD1" w:rsidP="00253AD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End w:id="11"/>
    <w:bookmarkStart w:id="15" w:name="_MON_1518718971"/>
    <w:bookmarkEnd w:id="15"/>
    <w:p w14:paraId="438E7CC5" w14:textId="77777777" w:rsidR="004055EA" w:rsidRPr="00990165" w:rsidRDefault="004055EA" w:rsidP="004055EA">
      <w:pPr>
        <w:pStyle w:val="TH"/>
      </w:pPr>
      <w:r w:rsidRPr="00990165">
        <w:object w:dxaOrig="9131" w:dyaOrig="13163" w14:anchorId="5466A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pt;height:658.9pt" o:ole="">
            <v:imagedata r:id="rId16" o:title=""/>
          </v:shape>
          <o:OLEObject Type="Embed" ProgID="Word.Picture.8" ShapeID="_x0000_i1025" DrawAspect="Content" ObjectID="_1634759453" r:id="rId17"/>
        </w:object>
      </w:r>
    </w:p>
    <w:p w14:paraId="4C557525" w14:textId="77777777" w:rsidR="004055EA" w:rsidRPr="00990165" w:rsidRDefault="004055EA" w:rsidP="004055EA">
      <w:pPr>
        <w:pStyle w:val="TF"/>
      </w:pPr>
      <w:r w:rsidRPr="00990165">
        <w:t>Figure 5.3.2.1-1: Attach procedure</w:t>
      </w:r>
    </w:p>
    <w:p w14:paraId="057BF5A5" w14:textId="77777777" w:rsidR="004055EA" w:rsidRPr="00990165" w:rsidRDefault="004055EA" w:rsidP="004055EA">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7F8B6F50" w14:textId="77777777" w:rsidR="004055EA" w:rsidRPr="00990165" w:rsidRDefault="004055EA" w:rsidP="004055EA">
      <w:pPr>
        <w:pStyle w:val="NO"/>
      </w:pPr>
      <w:r w:rsidRPr="00990165">
        <w:lastRenderedPageBreak/>
        <w:t>NOTE 3:</w:t>
      </w:r>
      <w:r w:rsidRPr="00990165">
        <w:tab/>
        <w:t>The Serving GWs and PDN GWs involved in steps 7 and/or 10 may be different to those in steps 13</w:t>
      </w:r>
      <w:r w:rsidRPr="00990165">
        <w:noBreakHyphen/>
        <w:t>15.</w:t>
      </w:r>
    </w:p>
    <w:p w14:paraId="233A4EFE" w14:textId="77777777" w:rsidR="004055EA" w:rsidRPr="00990165" w:rsidRDefault="004055EA" w:rsidP="004055EA">
      <w:pPr>
        <w:pStyle w:val="NO"/>
      </w:pPr>
      <w:r w:rsidRPr="00990165">
        <w:t>NOTE 4:</w:t>
      </w:r>
      <w:r w:rsidRPr="00990165">
        <w:tab/>
        <w:t>The steps in (D) are executed only upon handover from non-3GPP access or if Presence Reporting Area Information is received from the MME.</w:t>
      </w:r>
    </w:p>
    <w:p w14:paraId="0EF534BA" w14:textId="77777777" w:rsidR="004055EA" w:rsidRPr="00990165" w:rsidRDefault="004055EA" w:rsidP="004055EA">
      <w:pPr>
        <w:pStyle w:val="NO"/>
      </w:pPr>
      <w:r w:rsidRPr="00990165">
        <w:t>NOTE 5:</w:t>
      </w:r>
      <w:r w:rsidRPr="00990165">
        <w:tab/>
        <w:t>More detail on procedure steps (E) is defined in the procedure steps (B) in clause 5.3.8.3.</w:t>
      </w:r>
    </w:p>
    <w:p w14:paraId="6FF47DDD" w14:textId="77777777" w:rsidR="004055EA" w:rsidRPr="00990165" w:rsidRDefault="004055EA" w:rsidP="004055EA">
      <w:pPr>
        <w:pStyle w:val="NO"/>
      </w:pPr>
      <w:r w:rsidRPr="00990165">
        <w:t>NOTE 6:</w:t>
      </w:r>
      <w:r w:rsidRPr="00990165">
        <w:tab/>
        <w:t>More detail on procedure steps (F) is defined in the procedure steps (B) in clause 5.3.8.4.</w:t>
      </w:r>
    </w:p>
    <w:p w14:paraId="118D6D44" w14:textId="77777777" w:rsidR="004055EA" w:rsidRPr="00990165" w:rsidRDefault="004055EA" w:rsidP="004055EA">
      <w:pPr>
        <w:pStyle w:val="B1"/>
      </w:pPr>
      <w:r w:rsidRPr="00990165">
        <w:t>1.</w:t>
      </w:r>
      <w:r w:rsidRPr="00990165">
        <w:tab/>
        <w:t>A UE, camping on an E-UTRAN cell reads the related System Information Broadcast.</w:t>
      </w:r>
    </w:p>
    <w:p w14:paraId="79A5856B" w14:textId="77777777" w:rsidR="004055EA" w:rsidRPr="00990165" w:rsidRDefault="004055EA" w:rsidP="004055EA">
      <w:pPr>
        <w:pStyle w:val="B1"/>
      </w:pPr>
      <w:r w:rsidRPr="00990165">
        <w:tab/>
        <w:t>An E-UTRAN cell for a PLMN that supports CIoT enhancements shall broadcast:</w:t>
      </w:r>
    </w:p>
    <w:p w14:paraId="5DFC5128" w14:textId="77777777" w:rsidR="004055EA" w:rsidRPr="00990165" w:rsidRDefault="004055EA" w:rsidP="004055EA">
      <w:pPr>
        <w:pStyle w:val="B1"/>
      </w:pPr>
      <w:r w:rsidRPr="00990165">
        <w:tab/>
        <w:t>For the NB-IoT case:</w:t>
      </w:r>
    </w:p>
    <w:p w14:paraId="33C24BF7" w14:textId="77777777" w:rsidR="004055EA" w:rsidRPr="00990165" w:rsidRDefault="004055EA" w:rsidP="004055EA">
      <w:pPr>
        <w:pStyle w:val="B2"/>
      </w:pPr>
      <w:r w:rsidRPr="00990165">
        <w:t>-</w:t>
      </w:r>
      <w:r w:rsidRPr="00990165">
        <w:tab/>
        <w:t>Whether it can connect to an MME which supports EPS Attach without PDN Connectivity.</w:t>
      </w:r>
    </w:p>
    <w:p w14:paraId="3FE913CE" w14:textId="77777777" w:rsidR="004055EA" w:rsidRPr="00990165" w:rsidRDefault="004055EA" w:rsidP="004055EA">
      <w:pPr>
        <w:pStyle w:val="B1"/>
      </w:pPr>
      <w:r w:rsidRPr="00990165">
        <w:tab/>
        <w:t>For the WB-E-UTRAN case:</w:t>
      </w:r>
    </w:p>
    <w:p w14:paraId="6BA98DD7" w14:textId="77777777" w:rsidR="004055EA" w:rsidRPr="00990165" w:rsidRDefault="004055EA" w:rsidP="004055EA">
      <w:pPr>
        <w:pStyle w:val="B2"/>
      </w:pPr>
      <w:r w:rsidRPr="00990165">
        <w:t>-</w:t>
      </w:r>
      <w:r w:rsidRPr="00990165">
        <w:tab/>
        <w:t>Whether it supports Control Plane CIoT EPS Optimisation and it can connect to an MME which supports Control Plane CIoT EPS Optimisation.</w:t>
      </w:r>
    </w:p>
    <w:p w14:paraId="62B3604C" w14:textId="77777777" w:rsidR="004055EA" w:rsidRPr="00990165" w:rsidRDefault="004055EA" w:rsidP="004055EA">
      <w:pPr>
        <w:pStyle w:val="B2"/>
      </w:pPr>
      <w:r w:rsidRPr="00990165">
        <w:t>-</w:t>
      </w:r>
      <w:r w:rsidRPr="00990165">
        <w:tab/>
        <w:t>Whether it supports User Plane CIoT EPS Optimisation and it can connect to an MME which supports User Plane CIoT EPS Optimisation.</w:t>
      </w:r>
    </w:p>
    <w:p w14:paraId="168232BB" w14:textId="77777777" w:rsidR="004055EA" w:rsidRPr="00990165" w:rsidRDefault="004055EA" w:rsidP="004055EA">
      <w:pPr>
        <w:pStyle w:val="B2"/>
      </w:pPr>
      <w:r w:rsidRPr="00990165">
        <w:t>-</w:t>
      </w:r>
      <w:r w:rsidRPr="00990165">
        <w:tab/>
        <w:t>Whether it can connect to an MME which supports EPS Attach without PDN Connectivity.</w:t>
      </w:r>
    </w:p>
    <w:p w14:paraId="1BE0F1B9" w14:textId="77777777" w:rsidR="004055EA" w:rsidRPr="00990165" w:rsidRDefault="004055EA" w:rsidP="004055E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1FA60C1E" w14:textId="77777777" w:rsidR="004055EA" w:rsidRPr="00990165" w:rsidRDefault="004055EA" w:rsidP="004055E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402BA06F" w14:textId="77777777" w:rsidR="004055EA" w:rsidRDefault="004055EA" w:rsidP="004055EA">
      <w:pPr>
        <w:pStyle w:val="B1"/>
      </w:pPr>
      <w:r>
        <w:tab/>
        <w:t>An E-UTRAN cell for a PLMN that supports Restricted Local Operator Service shall broadcast:</w:t>
      </w:r>
    </w:p>
    <w:p w14:paraId="64B68B61" w14:textId="77777777" w:rsidR="004055EA" w:rsidRDefault="004055EA" w:rsidP="004055EA">
      <w:pPr>
        <w:pStyle w:val="B2"/>
      </w:pPr>
      <w:r>
        <w:t>-</w:t>
      </w:r>
      <w:r>
        <w:tab/>
        <w:t>Whether it supports Restricted Local Operator Service.</w:t>
      </w:r>
    </w:p>
    <w:p w14:paraId="4A0DE5E6" w14:textId="77777777" w:rsidR="004055EA" w:rsidRDefault="004055EA" w:rsidP="004055E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2398458" w14:textId="77777777" w:rsidR="004055EA" w:rsidRDefault="004055EA" w:rsidP="004055E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396EB00" w14:textId="77777777" w:rsidR="004055EA" w:rsidRPr="00990165" w:rsidRDefault="004055EA" w:rsidP="004055EA">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0FC24056" w14:textId="77777777" w:rsidR="004055EA" w:rsidRPr="00990165" w:rsidRDefault="004055EA" w:rsidP="004055EA">
      <w:pPr>
        <w:pStyle w:val="B1"/>
      </w:pPr>
      <w:r w:rsidRPr="00990165">
        <w:tab/>
        <w:t>In the RRC connection establishment signalling associated with the Attach Request, the UE indicates its support of the CIoT EPS Optimisations, relevant for MME selection.</w:t>
      </w:r>
    </w:p>
    <w:p w14:paraId="2A2AD4D9" w14:textId="77777777" w:rsidR="004055EA" w:rsidRPr="00990165" w:rsidRDefault="004055EA" w:rsidP="004055E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w:t>
      </w:r>
      <w:r w:rsidRPr="00990165">
        <w:lastRenderedPageBreak/>
        <w:t>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83445C0" w14:textId="77777777" w:rsidR="004055EA" w:rsidRPr="00990165" w:rsidRDefault="004055EA" w:rsidP="004055E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1864A414" w14:textId="77777777" w:rsidR="004055EA" w:rsidRPr="00990165" w:rsidRDefault="004055EA" w:rsidP="004055EA">
      <w:pPr>
        <w:pStyle w:val="B1"/>
      </w:pPr>
      <w:r w:rsidRPr="00990165">
        <w:tab/>
        <w:t>The UE includes the extended idle mode DRX parameters information element if the UE needs to enable extended idle mode DRX.</w:t>
      </w:r>
    </w:p>
    <w:p w14:paraId="67F7581F" w14:textId="77777777" w:rsidR="004055EA" w:rsidRPr="00990165" w:rsidRDefault="004055EA" w:rsidP="004055E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6FC9AB2" w14:textId="77777777" w:rsidR="004055EA" w:rsidRPr="00990165" w:rsidRDefault="004055EA" w:rsidP="004055E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3C754AF" w14:textId="77777777" w:rsidR="004055EA" w:rsidRDefault="004055EA" w:rsidP="004055E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4108BC5A" w14:textId="77777777" w:rsidR="004055EA" w:rsidRPr="00990165" w:rsidRDefault="004055EA" w:rsidP="004055E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72EAF6D" w14:textId="77777777" w:rsidR="004055EA" w:rsidRPr="00990165" w:rsidRDefault="004055EA" w:rsidP="004055EA">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250C9D33" w14:textId="77777777" w:rsidR="004055EA" w:rsidRPr="00990165" w:rsidRDefault="004055EA" w:rsidP="004055E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FF774A2" w14:textId="77777777" w:rsidR="004055EA" w:rsidRPr="00990165" w:rsidRDefault="004055EA" w:rsidP="004055E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3425328" w14:textId="77777777" w:rsidR="004055EA" w:rsidRPr="00990165" w:rsidRDefault="004055EA" w:rsidP="004055E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227CD304" w14:textId="77777777" w:rsidR="004055EA" w:rsidRPr="00990165" w:rsidRDefault="004055EA" w:rsidP="004055E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29B7FDC0" w14:textId="77777777" w:rsidR="004055EA" w:rsidRPr="00990165" w:rsidRDefault="004055EA" w:rsidP="004055EA">
      <w:pPr>
        <w:pStyle w:val="B1"/>
      </w:pPr>
      <w:r w:rsidRPr="00990165">
        <w:tab/>
        <w:t>If a UE includes a Preferred Network Behaviour, this defines the Network Behaviour the UE is expecting to be available in the network as defined in clause 4.3.5.10.</w:t>
      </w:r>
    </w:p>
    <w:p w14:paraId="128E6932" w14:textId="77777777" w:rsidR="004055EA" w:rsidRPr="00990165" w:rsidRDefault="004055EA" w:rsidP="004055EA">
      <w:pPr>
        <w:pStyle w:val="B1"/>
      </w:pPr>
      <w:r w:rsidRPr="00990165">
        <w:tab/>
        <w:t xml:space="preserve">If a UE indicated Control Plane CIoT EPS </w:t>
      </w:r>
      <w:r>
        <w:t>O</w:t>
      </w:r>
      <w:r w:rsidRPr="00990165">
        <w:t xml:space="preserve">ptimisation supported in Preferred Network Behavior, and the UE included the ESM message container, and the PDN type was IPv4 or IPv6 or IPv4v6, and the UE supports </w:t>
      </w:r>
      <w:r w:rsidRPr="00990165">
        <w:lastRenderedPageBreak/>
        <w:t>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C6670B6" w14:textId="77777777" w:rsidR="004055EA" w:rsidRPr="00990165" w:rsidRDefault="004055EA" w:rsidP="004055E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0FEF640" w14:textId="77777777" w:rsidR="004055EA" w:rsidRDefault="004055EA" w:rsidP="004055EA">
      <w:pPr>
        <w:pStyle w:val="B1"/>
      </w:pPr>
      <w:r>
        <w:tab/>
        <w:t>For RLOS attach, the UE shall set the Attach Type to "RLOS" and the Request Type to "RLOS", the IMSI shall be included if available. The IMEI shall be included when the UE has no IMSI, no valid GUTI and no valid P-TMSI.</w:t>
      </w:r>
    </w:p>
    <w:p w14:paraId="503999BD" w14:textId="77777777" w:rsidR="004055EA" w:rsidRDefault="004055EA" w:rsidP="004055EA">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4CCBD31C" w14:textId="77777777" w:rsidR="004055EA" w:rsidRPr="00990165" w:rsidRDefault="004055EA" w:rsidP="004055EA">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26EAA3F" w14:textId="77777777" w:rsidR="004055EA" w:rsidRPr="00990165" w:rsidRDefault="004055EA" w:rsidP="004055EA">
      <w:pPr>
        <w:pStyle w:val="B1"/>
      </w:pPr>
      <w:r w:rsidRPr="00990165">
        <w:tab/>
        <w:t>If the MME is not configured to support Emergency Attach the MME shall reject any Attach Request that indicates Attach Type "Emergency".</w:t>
      </w:r>
    </w:p>
    <w:p w14:paraId="2A85FAE5" w14:textId="77777777" w:rsidR="004055EA" w:rsidRDefault="004055EA" w:rsidP="004055EA">
      <w:pPr>
        <w:pStyle w:val="B1"/>
      </w:pPr>
      <w:r>
        <w:tab/>
        <w:t>If the MME is not configured to support RLOS Attach, the MME shall reject any Attach Request that indicates Attach Type "RLOS".</w:t>
      </w:r>
    </w:p>
    <w:p w14:paraId="70F6EC05" w14:textId="77777777" w:rsidR="004055EA" w:rsidRPr="00990165" w:rsidRDefault="004055EA" w:rsidP="004055E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BC96AEF" w14:textId="77777777" w:rsidR="004055EA" w:rsidRDefault="004055EA" w:rsidP="004055EA">
      <w:pPr>
        <w:pStyle w:val="B1"/>
      </w:pPr>
      <w:r w:rsidRPr="00990165">
        <w:tab/>
        <w:t>To assist Location Services, the eNB indicates the UE's Coverage Level to the MME.</w:t>
      </w:r>
    </w:p>
    <w:p w14:paraId="4A50E60F" w14:textId="52D3E1BE" w:rsidR="00427B77" w:rsidRPr="00427B77" w:rsidDel="00427B77" w:rsidRDefault="00427B77">
      <w:pPr>
        <w:pStyle w:val="B1"/>
        <w:ind w:firstLine="0"/>
        <w:rPr>
          <w:ins w:id="16" w:author="Megha Kedalagudde" w:date="2019-10-02T13:48:00Z"/>
          <w:del w:id="17" w:author="OPPO-r2" w:date="2019-10-23T11:48:00Z"/>
        </w:rPr>
        <w:pPrChange w:id="18" w:author="OPPO-r2" w:date="2019-10-23T11:48:00Z">
          <w:pPr>
            <w:pStyle w:val="B1"/>
          </w:pPr>
        </w:pPrChange>
      </w:pPr>
      <w:ins w:id="19" w:author="OPPO-r2" w:date="2019-10-23T11:48:00Z">
        <w:r>
          <w:t>If the UE supports MT-EDT as indicated in the UE Network Capability, the MM</w:t>
        </w:r>
        <w:r w:rsidRPr="00427B77">
          <w:t>E</w:t>
        </w:r>
        <w:r w:rsidRPr="00427B77">
          <w:rPr>
            <w:rPrChange w:id="20" w:author="OPPO-r2" w:date="2019-10-23T11:48:00Z">
              <w:rPr>
                <w:highlight w:val="green"/>
              </w:rPr>
            </w:rPrChange>
          </w:rPr>
          <w:t xml:space="preserve"> </w:t>
        </w:r>
        <w:r w:rsidRPr="00427B77">
          <w:t xml:space="preserve">shall consider this parameter to </w:t>
        </w:r>
        <w:r w:rsidRPr="00427B77">
          <w:rPr>
            <w:rPrChange w:id="21" w:author="OPPO-r2" w:date="2019-10-23T11:48:00Z">
              <w:rPr>
                <w:highlight w:val="green"/>
              </w:rPr>
            </w:rPrChange>
          </w:rPr>
          <w:t>initiate MT-EDT</w:t>
        </w:r>
        <w:r w:rsidRPr="00427B77">
          <w:t xml:space="preserve"> as defined in clause 5.3</w:t>
        </w:r>
        <w:r w:rsidRPr="0065072D">
          <w:t>.4</w:t>
        </w:r>
        <w:r w:rsidRPr="00F247D9">
          <w:t xml:space="preserve">B.X, </w:t>
        </w:r>
        <w:r w:rsidRPr="008B4C8A">
          <w:t>5.3.5A.X.</w:t>
        </w:r>
      </w:ins>
    </w:p>
    <w:p w14:paraId="019E2E9A" w14:textId="77777777" w:rsidR="004055EA" w:rsidRPr="00990165" w:rsidRDefault="004055EA" w:rsidP="004055E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C6E8B5C" w14:textId="77777777" w:rsidR="004055EA" w:rsidRPr="00990165" w:rsidRDefault="004055EA" w:rsidP="004055EA">
      <w:pPr>
        <w:pStyle w:val="B1"/>
      </w:pPr>
      <w:r w:rsidRPr="00990165">
        <w:tab/>
        <w:t>The additional GUTI in the Attach Request message allows the new MME to find any already existing UE context stored in the new MME when the old GUTI indicates a GUTI mapped from a P-TMSI and RAI.</w:t>
      </w:r>
    </w:p>
    <w:p w14:paraId="27E511DB" w14:textId="77777777" w:rsidR="004055EA" w:rsidRPr="00990165" w:rsidRDefault="004055EA" w:rsidP="004055E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9EABDD7" w14:textId="77777777" w:rsidR="004055EA" w:rsidRDefault="004055EA" w:rsidP="004055E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D819092" w14:textId="77777777" w:rsidR="004055EA" w:rsidRPr="00990165" w:rsidRDefault="004055EA" w:rsidP="004055EA">
      <w:pPr>
        <w:pStyle w:val="NO"/>
      </w:pPr>
      <w:r w:rsidRPr="00990165">
        <w:lastRenderedPageBreak/>
        <w:t>NOTE 8:</w:t>
      </w:r>
      <w:r w:rsidRPr="00990165">
        <w:tab/>
        <w:t>A SGSN always responds with the UMTS security parameters and the MME may store it for later use.</w:t>
      </w:r>
    </w:p>
    <w:p w14:paraId="4E9420B8" w14:textId="77777777" w:rsidR="004055EA" w:rsidRPr="00990165" w:rsidRDefault="004055EA" w:rsidP="004055EA">
      <w:pPr>
        <w:pStyle w:val="B1"/>
      </w:pPr>
      <w:r w:rsidRPr="00990165">
        <w:t>4.</w:t>
      </w:r>
      <w:r w:rsidRPr="00990165">
        <w:tab/>
        <w:t>If the UE is unknown in both the old MME/SGSN and new MME, the new MME sends an Identity Request to the UE to request the IMSI. The UE responds with Identity Response (IMSI).</w:t>
      </w:r>
    </w:p>
    <w:p w14:paraId="23B815C0" w14:textId="77777777" w:rsidR="004055EA" w:rsidRPr="00990165" w:rsidRDefault="004055EA" w:rsidP="004055E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8273798" w14:textId="77777777" w:rsidR="004055EA" w:rsidRDefault="004055EA" w:rsidP="004055E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38CC20C" w14:textId="77777777" w:rsidR="004055EA" w:rsidRPr="00990165" w:rsidRDefault="004055EA" w:rsidP="004055E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9FD1B8E" w14:textId="77777777" w:rsidR="004055EA" w:rsidRDefault="004055EA" w:rsidP="004055E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16DE38" w14:textId="77777777" w:rsidR="004055EA" w:rsidRPr="00990165" w:rsidRDefault="004055EA" w:rsidP="004055EA">
      <w:pPr>
        <w:pStyle w:val="B1"/>
      </w:pPr>
      <w:r w:rsidRPr="00990165">
        <w:tab/>
        <w:t>After step 5a, all NAS messages shall be protected by the NAS security functions (integrity and ciphering) indicated by the MME unless the UE is emergency attached and not successfully authenticated.</w:t>
      </w:r>
    </w:p>
    <w:p w14:paraId="5E57D6B2" w14:textId="77777777" w:rsidR="004055EA" w:rsidRPr="00990165" w:rsidRDefault="004055EA" w:rsidP="004055E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AD44806" w14:textId="77777777" w:rsidR="004055EA" w:rsidRPr="00990165" w:rsidRDefault="004055EA" w:rsidP="004055E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CDBF474" w14:textId="77777777" w:rsidR="004055EA" w:rsidRPr="00990165" w:rsidRDefault="004055EA" w:rsidP="004055E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D3E0418" w14:textId="77777777" w:rsidR="004055EA" w:rsidRPr="00990165" w:rsidRDefault="004055EA" w:rsidP="004055E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F2FF398" w14:textId="77777777" w:rsidR="004055EA" w:rsidRDefault="004055EA" w:rsidP="004055EA">
      <w:pPr>
        <w:pStyle w:val="B1"/>
      </w:pPr>
      <w:r>
        <w:tab/>
        <w:t>If the UE supports RACS, as indicated in the UE Core Network Capability IE, the MME shall use the IMEI of the UE to obtain the TAC for the purpose of RACS operation.</w:t>
      </w:r>
    </w:p>
    <w:p w14:paraId="4DA0F71E" w14:textId="77777777" w:rsidR="004055EA" w:rsidRPr="00990165" w:rsidRDefault="004055EA" w:rsidP="004055EA">
      <w:pPr>
        <w:pStyle w:val="B1"/>
      </w:pPr>
      <w:r w:rsidRPr="00990165">
        <w:t>6.</w:t>
      </w:r>
      <w:r w:rsidRPr="00990165">
        <w:tab/>
        <w:t>If the UE has set the Ciphered Options Transfer Flag in the Attach Request message, the Ciphered Options i.e. PCO or APN or both, shall now be retrieved from the UE.</w:t>
      </w:r>
    </w:p>
    <w:p w14:paraId="33351F21" w14:textId="77777777" w:rsidR="004055EA" w:rsidRPr="00990165" w:rsidRDefault="004055EA" w:rsidP="004055E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7F7F7AD" w14:textId="77777777" w:rsidR="004055EA" w:rsidRPr="00990165" w:rsidRDefault="004055EA" w:rsidP="004055E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宋体" w:cs="Arial"/>
          <w:lang w:eastAsia="zh-CN"/>
        </w:rPr>
        <w:t>resources have been released.</w:t>
      </w:r>
    </w:p>
    <w:p w14:paraId="1EE574A7" w14:textId="77777777" w:rsidR="004055EA" w:rsidRPr="00990165" w:rsidRDefault="004055EA" w:rsidP="004055E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w:t>
      </w:r>
      <w:r w:rsidRPr="00990165">
        <w:lastRenderedPageBreak/>
        <w:t>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63B8E51C" w14:textId="77777777" w:rsidR="004055EA" w:rsidRPr="00990165" w:rsidRDefault="004055EA" w:rsidP="004055EA">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73A5716" w14:textId="77777777" w:rsidR="004055EA" w:rsidRPr="00990165" w:rsidRDefault="004055EA" w:rsidP="004055E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42BC0C2" w14:textId="77777777" w:rsidR="004055EA" w:rsidRPr="00990165" w:rsidRDefault="004055EA" w:rsidP="004055EA">
      <w:pPr>
        <w:pStyle w:val="B1"/>
      </w:pPr>
      <w:r w:rsidRPr="00990165">
        <w:tab/>
        <w:t>If the MME determines that only the UE SRVCC capability has changed, the MME sends a Notify Request to the HSS to inform about the changed UE SRVCC capability.</w:t>
      </w:r>
    </w:p>
    <w:p w14:paraId="3D8E9D2E" w14:textId="77777777" w:rsidR="004055EA" w:rsidRDefault="004055EA" w:rsidP="004055E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330CB39" w14:textId="77777777" w:rsidR="004055EA" w:rsidRPr="00990165" w:rsidRDefault="004055EA" w:rsidP="004055EA">
      <w:pPr>
        <w:pStyle w:val="B1"/>
      </w:pPr>
      <w:r w:rsidRPr="00990165">
        <w:tab/>
        <w:t>For an Emergency Attach in which the UE was not successfully authenticated, the MME shall not send an Update Location Request to the HSS.</w:t>
      </w:r>
    </w:p>
    <w:p w14:paraId="21F1178F" w14:textId="77777777" w:rsidR="004055EA" w:rsidRDefault="004055EA" w:rsidP="004055EA">
      <w:pPr>
        <w:pStyle w:val="B1"/>
      </w:pPr>
      <w:r>
        <w:tab/>
        <w:t>For an RLOS Attach the MME shall not send an Update Location Request to the HSS.</w:t>
      </w:r>
    </w:p>
    <w:p w14:paraId="39219839" w14:textId="77777777" w:rsidR="004055EA" w:rsidRPr="00990165" w:rsidRDefault="004055EA" w:rsidP="004055E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58D9A34A" w14:textId="77777777" w:rsidR="004055EA" w:rsidRPr="00990165" w:rsidRDefault="004055EA" w:rsidP="004055E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宋体" w:cs="Arial"/>
          <w:lang w:eastAsia="zh-CN"/>
        </w:rPr>
        <w:t>resources have been released.</w:t>
      </w:r>
    </w:p>
    <w:p w14:paraId="305A2CE5" w14:textId="77777777" w:rsidR="004055EA" w:rsidRDefault="004055EA" w:rsidP="004055EA">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E790CF5" w14:textId="77777777" w:rsidR="004055EA" w:rsidRPr="00990165" w:rsidRDefault="004055EA" w:rsidP="004055E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54F2DC95" w14:textId="77777777" w:rsidR="004055EA" w:rsidRPr="00990165" w:rsidRDefault="004055EA" w:rsidP="004055EA">
      <w:pPr>
        <w:pStyle w:val="B1"/>
      </w:pPr>
      <w:r w:rsidRPr="00990165">
        <w:tab/>
        <w:t>The Subscription Data may contain CSG subscription information for the registered PLMN and for the equivalent PLMN list requested by MME in step 8.</w:t>
      </w:r>
    </w:p>
    <w:p w14:paraId="04052835" w14:textId="77777777" w:rsidR="004055EA" w:rsidRPr="00990165" w:rsidRDefault="004055EA" w:rsidP="004055EA">
      <w:pPr>
        <w:pStyle w:val="B1"/>
      </w:pPr>
      <w:r w:rsidRPr="00990165">
        <w:tab/>
        <w:t>The subscription data may contain Enhanced Coverage Restricted parameter. If received from the HSS, MME stores this Enhanced Coverage Restricted parameter in the MME MM context.</w:t>
      </w:r>
    </w:p>
    <w:p w14:paraId="54E43831" w14:textId="77777777" w:rsidR="004055EA" w:rsidRDefault="004055EA" w:rsidP="004055EA">
      <w:pPr>
        <w:pStyle w:val="B1"/>
      </w:pPr>
      <w:r>
        <w:lastRenderedPageBreak/>
        <w:tab/>
        <w:t>The subscription data may contain Service Gap Time parameter. If received from the HSS, MME stores this Service Gap Time in the MME MM context and passes it to the UE in the Attach Accept message.</w:t>
      </w:r>
    </w:p>
    <w:p w14:paraId="524C9FD1" w14:textId="77777777" w:rsidR="004055EA" w:rsidRDefault="004055EA" w:rsidP="004055E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09C03F8" w14:textId="77777777" w:rsidR="004055EA" w:rsidRPr="00990165" w:rsidRDefault="004055EA" w:rsidP="004055EA">
      <w:pPr>
        <w:pStyle w:val="B1"/>
      </w:pPr>
      <w:r w:rsidRPr="00990165">
        <w:tab/>
        <w:t>If the UE provided APN is authorized for LIPA according to the user subscription, the MME shall use the CSG Subscription Data to authorize the connection.</w:t>
      </w:r>
    </w:p>
    <w:p w14:paraId="5C512246" w14:textId="77777777" w:rsidR="004055EA" w:rsidRPr="00990165" w:rsidRDefault="004055EA" w:rsidP="004055E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2F9CC7D3" w14:textId="77777777" w:rsidR="004055EA" w:rsidRPr="00990165" w:rsidRDefault="004055EA" w:rsidP="004055E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CAAAED0" w14:textId="77777777" w:rsidR="004055EA" w:rsidRPr="00990165" w:rsidRDefault="004055EA" w:rsidP="004055E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B012E24" w14:textId="77777777" w:rsidR="004055EA" w:rsidRDefault="004055EA" w:rsidP="004055E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753E6FA" w14:textId="77777777" w:rsidR="004055EA" w:rsidRPr="00990165" w:rsidRDefault="004055EA" w:rsidP="004055E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8D1051A" w14:textId="77777777" w:rsidR="004055EA" w:rsidRPr="00990165" w:rsidRDefault="004055EA" w:rsidP="004055EA">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5BD68B9" w14:textId="77777777" w:rsidR="004055EA" w:rsidRPr="00990165" w:rsidRDefault="004055EA" w:rsidP="004055EA">
      <w:pPr>
        <w:pStyle w:val="B1"/>
      </w:pPr>
      <w:r w:rsidRPr="00990165">
        <w:tab/>
        <w:t>For initial and handover Emergency Attach the MME uses the PDN GW Selection function defined in clause 4.3.12.4 to select a PDN GW.</w:t>
      </w:r>
    </w:p>
    <w:p w14:paraId="6E675679" w14:textId="77777777" w:rsidR="004055EA" w:rsidRDefault="004055EA" w:rsidP="004055EA">
      <w:pPr>
        <w:pStyle w:val="B1"/>
      </w:pPr>
      <w:r>
        <w:tab/>
        <w:t>For initial RLOS Attach, the MME uses the PDN GW Selection function defined in clause 4.3.12a.4 to select a PDN GW.</w:t>
      </w:r>
    </w:p>
    <w:p w14:paraId="0D6D54EC" w14:textId="77777777" w:rsidR="004055EA" w:rsidRPr="00990165" w:rsidRDefault="004055EA" w:rsidP="004055E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xml:space="preserve">), UE Time Zone, User CSG Information, MS Info Change Reporting support indication, Selection Mode, </w:t>
      </w:r>
      <w:r w:rsidRPr="00990165">
        <w:lastRenderedPageBreak/>
        <w:t>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365FAA0B" w14:textId="77777777" w:rsidR="004055EA" w:rsidRPr="00990165" w:rsidRDefault="004055EA" w:rsidP="004055E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F0B2657" w14:textId="77777777" w:rsidR="004055EA" w:rsidRPr="00990165" w:rsidRDefault="004055EA" w:rsidP="004055EA">
      <w:pPr>
        <w:pStyle w:val="B1"/>
      </w:pPr>
      <w:r w:rsidRPr="00990165">
        <w:tab/>
        <w:t>If the MME determines the PDN connection shall only use the Control Plane CIoT EPS Optimisation, the MME shall include a Control Plane Only PDN Connection Indicator in Create Session Request.</w:t>
      </w:r>
    </w:p>
    <w:p w14:paraId="39CA8FE1" w14:textId="77777777" w:rsidR="004055EA" w:rsidRPr="00990165" w:rsidRDefault="004055EA" w:rsidP="004055EA">
      <w:pPr>
        <w:pStyle w:val="B1"/>
      </w:pPr>
      <w:r w:rsidRPr="00990165">
        <w:tab/>
        <w:t>If the Request Type indicates "Emergency"</w:t>
      </w:r>
      <w:r>
        <w:t xml:space="preserve"> or "RLOS"</w:t>
      </w:r>
      <w:r w:rsidRPr="00990165">
        <w:t>, Maximum APN restriction control shall not be performed.</w:t>
      </w:r>
    </w:p>
    <w:p w14:paraId="2AFE6E07" w14:textId="77777777" w:rsidR="004055EA" w:rsidRPr="00990165" w:rsidRDefault="004055EA" w:rsidP="004055E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DCFBA5C" w14:textId="77777777" w:rsidR="004055EA" w:rsidRPr="00990165" w:rsidRDefault="004055EA" w:rsidP="004055EA">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52D67FD" w14:textId="77777777" w:rsidR="004055EA" w:rsidRPr="00990165" w:rsidRDefault="004055EA" w:rsidP="004055E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9FB2575" w14:textId="77777777" w:rsidR="004055EA" w:rsidRPr="00990165" w:rsidRDefault="004055EA" w:rsidP="004055E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2D8DD76" w14:textId="77777777" w:rsidR="004055EA" w:rsidRPr="00990165" w:rsidRDefault="004055EA" w:rsidP="004055EA">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24B4B72F" w14:textId="77777777" w:rsidR="004055EA" w:rsidRDefault="004055EA" w:rsidP="004055EA">
      <w:pPr>
        <w:pStyle w:val="B1"/>
      </w:pPr>
      <w:r>
        <w:tab/>
        <w:t>The MME includes the latest APN Rate Control status if it has stored it.</w:t>
      </w:r>
    </w:p>
    <w:p w14:paraId="43E44C35" w14:textId="77777777" w:rsidR="004055EA" w:rsidRPr="00990165" w:rsidRDefault="004055EA" w:rsidP="004055E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84C67B2" w14:textId="77777777" w:rsidR="004055EA" w:rsidRPr="00990165" w:rsidRDefault="004055EA" w:rsidP="004055EA">
      <w:pPr>
        <w:pStyle w:val="B1"/>
      </w:pPr>
      <w:r w:rsidRPr="00990165">
        <w:lastRenderedPageBreak/>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1632D45C" w14:textId="77777777" w:rsidR="004055EA" w:rsidRPr="00990165" w:rsidRDefault="004055EA" w:rsidP="004055E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70985D8" w14:textId="77777777" w:rsidR="004055EA" w:rsidRPr="00990165" w:rsidRDefault="004055EA" w:rsidP="004055E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36080B2" w14:textId="77777777" w:rsidR="004055EA" w:rsidRPr="00990165" w:rsidRDefault="004055EA" w:rsidP="004055E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2835DC3F" w14:textId="77777777" w:rsidR="004055EA" w:rsidRPr="00990165" w:rsidRDefault="004055EA" w:rsidP="004055E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354F1D7A" w14:textId="77777777" w:rsidR="004055EA" w:rsidRPr="00990165" w:rsidRDefault="004055EA" w:rsidP="004055E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72A9AD3" w14:textId="77777777" w:rsidR="004055EA" w:rsidRPr="00990165" w:rsidRDefault="004055EA" w:rsidP="004055E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88271C2" w14:textId="77777777" w:rsidR="004055EA" w:rsidRPr="00990165" w:rsidRDefault="004055EA" w:rsidP="004055E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3F5308E7" w14:textId="77777777" w:rsidR="004055EA" w:rsidRPr="00990165" w:rsidRDefault="004055EA" w:rsidP="004055E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F894F45" w14:textId="77777777" w:rsidR="004055EA" w:rsidRPr="00990165" w:rsidRDefault="004055EA" w:rsidP="004055EA">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01B3039B" w14:textId="77777777" w:rsidR="004055EA" w:rsidRPr="00990165" w:rsidRDefault="004055EA" w:rsidP="004055EA">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B9DF666" w14:textId="77777777" w:rsidR="004055EA" w:rsidRPr="00990165" w:rsidRDefault="004055EA" w:rsidP="004055E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06027D87" w14:textId="77777777" w:rsidR="004055EA" w:rsidRPr="00990165" w:rsidRDefault="004055EA" w:rsidP="004055E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8965FB0" w14:textId="77777777" w:rsidR="004055EA" w:rsidRPr="00990165" w:rsidRDefault="004055EA" w:rsidP="004055EA">
      <w:pPr>
        <w:pStyle w:val="B1"/>
        <w:keepLines/>
      </w:pPr>
      <w:r w:rsidRPr="00990165">
        <w:tab/>
        <w:t>If the CSG information reporting triggers are received from the PCRF, the PDN GW should set the CSG Information Reporting Action IE accordingly.</w:t>
      </w:r>
    </w:p>
    <w:p w14:paraId="2BE1ACE5" w14:textId="77777777" w:rsidR="004055EA" w:rsidRDefault="004055EA" w:rsidP="004055EA">
      <w:pPr>
        <w:pStyle w:val="B1"/>
        <w:keepLines/>
      </w:pPr>
      <w:r>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BB28B63" w14:textId="77777777" w:rsidR="004055EA" w:rsidRPr="00990165" w:rsidRDefault="004055EA" w:rsidP="004055E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B99FF4C" w14:textId="77777777" w:rsidR="004055EA" w:rsidRDefault="004055EA" w:rsidP="004055E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DE3F880" w14:textId="77777777" w:rsidR="004055EA" w:rsidRPr="00990165" w:rsidRDefault="004055EA" w:rsidP="004055E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DC123EF" w14:textId="77777777" w:rsidR="004055EA" w:rsidRPr="00990165" w:rsidRDefault="004055EA" w:rsidP="004055EA">
      <w:pPr>
        <w:pStyle w:val="B1"/>
        <w:keepLines/>
      </w:pPr>
      <w:r w:rsidRPr="00990165">
        <w:tab/>
        <w:t>The PDN GW returns a Create Session Response (PDN GW Address for the user plane, PDN GW TEID of the user plane, PDN GW TEID of the control plane, PDN Type, PDN Address</w:t>
      </w:r>
      <w:r w:rsidRPr="00990165">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58C7512" w14:textId="77777777" w:rsidR="004055EA" w:rsidRPr="00990165" w:rsidRDefault="004055EA" w:rsidP="004055EA">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18740716" w14:textId="77777777" w:rsidR="004055EA" w:rsidRPr="00990165" w:rsidRDefault="004055EA" w:rsidP="004055E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6409EC6" w14:textId="77777777" w:rsidR="004055EA" w:rsidRPr="00990165" w:rsidRDefault="004055EA" w:rsidP="004055E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817EC37" w14:textId="77777777" w:rsidR="004055EA" w:rsidRPr="00990165" w:rsidRDefault="004055EA" w:rsidP="004055EA">
      <w:pPr>
        <w:pStyle w:val="B1"/>
      </w:pPr>
      <w:r w:rsidRPr="00990165">
        <w:tab/>
        <w:t>When the Handover Indication is present, the PDN GW does not yet send downlink packets to the S</w:t>
      </w:r>
      <w:r w:rsidRPr="00990165">
        <w:noBreakHyphen/>
        <w:t>GW; the downlink path is to be switched at step 23a.</w:t>
      </w:r>
    </w:p>
    <w:p w14:paraId="78CDF576" w14:textId="77777777" w:rsidR="004055EA" w:rsidRPr="00990165" w:rsidRDefault="004055EA" w:rsidP="004055EA">
      <w:pPr>
        <w:pStyle w:val="B1"/>
      </w:pPr>
      <w:r w:rsidRPr="00990165">
        <w:lastRenderedPageBreak/>
        <w:tab/>
        <w:t>If the PDN GW is an L-GW, it does not forward downlink packets to the S-GW. The packets will only be forwarded to the HeNB at step 20 via the direct user plane path.</w:t>
      </w:r>
    </w:p>
    <w:p w14:paraId="104E96E6" w14:textId="77777777" w:rsidR="004055EA" w:rsidRDefault="004055EA" w:rsidP="004055E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1FF9FBE" w14:textId="77777777" w:rsidR="004055EA" w:rsidRDefault="004055EA" w:rsidP="004055E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69FF99E" w14:textId="77777777" w:rsidR="004055EA" w:rsidRPr="00990165" w:rsidRDefault="004055EA" w:rsidP="004055E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3237E1B7" w14:textId="77777777" w:rsidR="004055EA" w:rsidRDefault="004055EA" w:rsidP="004055EA">
      <w:pPr>
        <w:pStyle w:val="B2"/>
      </w:pPr>
      <w:r>
        <w:t>-</w:t>
      </w:r>
      <w:r>
        <w:tab/>
        <w:t>If separation of S11-U from S1-U is required, the Serving GW shall include the Serving GW IP address and TEID for S11-U and additionally the Serving GW IP address and TEID for S1-U in Create Session Response.</w:t>
      </w:r>
    </w:p>
    <w:p w14:paraId="24DAEF9E" w14:textId="77777777" w:rsidR="004055EA" w:rsidRDefault="004055EA" w:rsidP="004055EA">
      <w:pPr>
        <w:pStyle w:val="B2"/>
      </w:pPr>
      <w:r>
        <w:t>-</w:t>
      </w:r>
      <w:r>
        <w:tab/>
        <w:t>Otherwise, if separation of S11-U from S1-U is not required, the Serving GW includes the Serving GW IP address and TEID for S11-U in Create Session Response.</w:t>
      </w:r>
    </w:p>
    <w:p w14:paraId="7E273478" w14:textId="77777777" w:rsidR="004055EA" w:rsidRPr="00990165" w:rsidRDefault="004055EA" w:rsidP="004055EA">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114E903" w14:textId="77777777" w:rsidR="004055EA" w:rsidRPr="00990165" w:rsidRDefault="004055EA" w:rsidP="004055EA">
      <w:pPr>
        <w:pStyle w:val="B1"/>
      </w:pPr>
      <w:r w:rsidRPr="00990165">
        <w:tab/>
        <w:t>The P-GW shall ignore Maximum APN restriction if the request includes the Emergency APN.</w:t>
      </w:r>
    </w:p>
    <w:p w14:paraId="5A3BF706" w14:textId="77777777" w:rsidR="004055EA" w:rsidRPr="00990165" w:rsidRDefault="004055EA" w:rsidP="004055E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9808057" w14:textId="77777777" w:rsidR="004055EA" w:rsidRPr="00990165" w:rsidRDefault="004055EA" w:rsidP="004055EA">
      <w:pPr>
        <w:pStyle w:val="B1"/>
      </w:pPr>
      <w:r w:rsidRPr="00990165">
        <w:tab/>
        <w:t>The MME determines the UE AMBR to be used by the eNodeB based on the subscribed UE-AMBR and the APN</w:t>
      </w:r>
      <w:r w:rsidRPr="00990165">
        <w:noBreakHyphen/>
        <w:t>AMBR for the default APN, see clause 4.7.3.</w:t>
      </w:r>
    </w:p>
    <w:p w14:paraId="61C8574E" w14:textId="77777777" w:rsidR="004055EA" w:rsidRPr="00990165" w:rsidRDefault="004055EA" w:rsidP="004055EA">
      <w:pPr>
        <w:pStyle w:val="B1"/>
      </w:pPr>
      <w:r w:rsidRPr="00990165">
        <w:tab/>
        <w:t>For emergency attach</w:t>
      </w:r>
      <w:r>
        <w:t xml:space="preserve"> or RLOS attach</w:t>
      </w:r>
      <w:r w:rsidRPr="00990165">
        <w:t xml:space="preserve"> the MME determines the UE-AMBR to be used by the eNodeB from the APN AMBR received from the S-GW.</w:t>
      </w:r>
    </w:p>
    <w:p w14:paraId="5DCA3309" w14:textId="77777777" w:rsidR="004055EA" w:rsidRPr="00990165" w:rsidRDefault="004055EA" w:rsidP="004055EA">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3114C918" w14:textId="77777777" w:rsidR="004055EA" w:rsidRPr="00990165" w:rsidRDefault="004055EA" w:rsidP="004055E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indication for PLMN-assigned UE Radio Capability ID deletion</w:t>
      </w:r>
      <w:r w:rsidRPr="00990165">
        <w:t xml:space="preserve">) message to the eNodeB.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w:t>
      </w:r>
      <w:r w:rsidRPr="00990165">
        <w:lastRenderedPageBreak/>
        <w:t>Handover Restriction List, the EPS Bearer QoS</w:t>
      </w:r>
      <w:r w:rsidRPr="00990165">
        <w:rPr>
          <w:rFonts w:eastAsia="宋体"/>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05737BFC" w14:textId="77777777" w:rsidR="004055EA" w:rsidRPr="00990165" w:rsidRDefault="004055EA" w:rsidP="004055EA">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A6812FE" w14:textId="77777777" w:rsidR="004055EA" w:rsidRPr="00990165" w:rsidRDefault="004055EA" w:rsidP="004055EA">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5AD66B3" w14:textId="77777777" w:rsidR="004055EA" w:rsidRPr="00990165" w:rsidRDefault="004055EA" w:rsidP="004055EA">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2849C55C" w14:textId="77777777" w:rsidR="004055EA" w:rsidRPr="00990165" w:rsidRDefault="004055EA" w:rsidP="004055E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1251637" w14:textId="77777777" w:rsidR="004055EA" w:rsidRDefault="004055EA" w:rsidP="004055E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76D213DE" w14:textId="77777777" w:rsidR="004055EA" w:rsidRPr="00990165" w:rsidRDefault="004055EA" w:rsidP="004055E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4512E52" w14:textId="77777777" w:rsidR="004055EA" w:rsidRPr="00990165" w:rsidRDefault="004055EA" w:rsidP="004055EA">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96AF799" w14:textId="77777777" w:rsidR="004055EA" w:rsidRPr="00990165" w:rsidRDefault="004055EA" w:rsidP="004055EA">
      <w:pPr>
        <w:pStyle w:val="B1"/>
      </w:pPr>
      <w:r w:rsidRPr="00990165">
        <w:lastRenderedPageBreak/>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7A99381" w14:textId="77777777" w:rsidR="004055EA" w:rsidRPr="00990165" w:rsidRDefault="004055EA" w:rsidP="004055E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4F8C9D6B" w14:textId="77777777" w:rsidR="004055EA" w:rsidRDefault="004055EA" w:rsidP="004055E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07FFEBE" w14:textId="77777777" w:rsidR="004055EA" w:rsidRPr="00990165" w:rsidRDefault="004055EA" w:rsidP="004055E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95C95F1" w14:textId="77777777" w:rsidR="004055EA" w:rsidRPr="00990165" w:rsidRDefault="004055EA" w:rsidP="004055EA">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5FF10D00" w14:textId="77777777" w:rsidR="004055EA" w:rsidRDefault="004055EA" w:rsidP="004055EA">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3D8C99A8" w14:textId="77777777" w:rsidR="004055EA" w:rsidRDefault="004055EA" w:rsidP="004055EA">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55EFA802" w14:textId="77777777" w:rsidR="004055EA" w:rsidRPr="00990165" w:rsidRDefault="004055EA" w:rsidP="004055EA">
      <w:pPr>
        <w:pStyle w:val="B1"/>
      </w:pPr>
      <w:r w:rsidRPr="00990165">
        <w:t>18.</w:t>
      </w:r>
      <w:r w:rsidRPr="00990165">
        <w:tab/>
        <w:t xml:space="preserve">If the eNodeB received an S1-AP Initial Context Setup Request the eNodeB sends the RRC Connection Reconfiguration message </w:t>
      </w:r>
      <w:r w:rsidRPr="00990165">
        <w:rPr>
          <w:rFonts w:eastAsia="宋体"/>
          <w:lang w:eastAsia="zh-CN"/>
        </w:rPr>
        <w:t>including the EPS Radio Bearer Identity</w:t>
      </w:r>
      <w:r w:rsidRPr="00990165">
        <w:t xml:space="preserve"> to the UE, and the Attach Accept message will be sent along to the UE.</w:t>
      </w:r>
    </w:p>
    <w:p w14:paraId="660D36BB" w14:textId="77777777" w:rsidR="004055EA" w:rsidRPr="00990165" w:rsidRDefault="004055EA" w:rsidP="004055EA">
      <w:pPr>
        <w:pStyle w:val="B1"/>
      </w:pPr>
      <w:r w:rsidRPr="00990165">
        <w:tab/>
        <w:t>If the eNodeB received an S1-AP Downlink NAS Transport message (e.g. containing the Attach Accept message), the eNode B sends a RRC Direct Transfer message to the UE.</w:t>
      </w:r>
    </w:p>
    <w:p w14:paraId="23F99441" w14:textId="77777777" w:rsidR="004055EA" w:rsidRPr="00990165" w:rsidRDefault="004055EA" w:rsidP="004055E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38B93FCE" w14:textId="77777777" w:rsidR="004055EA" w:rsidRPr="00990165" w:rsidRDefault="004055EA" w:rsidP="004055E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35D19289" w14:textId="77777777" w:rsidR="004055EA" w:rsidRPr="00990165" w:rsidRDefault="004055EA" w:rsidP="004055E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3EF5D4C" w14:textId="77777777" w:rsidR="004055EA" w:rsidRPr="00990165" w:rsidRDefault="004055EA" w:rsidP="004055EA">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0DB0A0B" w14:textId="77777777" w:rsidR="004055EA" w:rsidRPr="00990165" w:rsidRDefault="004055EA" w:rsidP="004055EA">
      <w:pPr>
        <w:pStyle w:val="B1"/>
      </w:pPr>
      <w:r w:rsidRPr="00990165">
        <w:tab/>
        <w:t>When receiving the Attach Accept message the UE shall set its TIN to "GUTI" as no ISR Activated is indicated.</w:t>
      </w:r>
    </w:p>
    <w:p w14:paraId="7E1D353D" w14:textId="77777777" w:rsidR="004055EA" w:rsidRPr="00990165" w:rsidRDefault="004055EA" w:rsidP="004055E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1905EEB" w14:textId="77777777" w:rsidR="004055EA" w:rsidRPr="00990165" w:rsidRDefault="004055EA" w:rsidP="004055EA">
      <w:pPr>
        <w:pStyle w:val="NO"/>
      </w:pPr>
      <w:r w:rsidRPr="00990165">
        <w:t>NOTE 14:</w:t>
      </w:r>
      <w:r w:rsidRPr="00990165">
        <w:tab/>
        <w:t>The IP address allocation details are described in clause 5.3.1 on "IP Address Allocation".</w:t>
      </w:r>
    </w:p>
    <w:p w14:paraId="5A963DA7" w14:textId="77777777" w:rsidR="004055EA" w:rsidRPr="00990165" w:rsidRDefault="004055EA" w:rsidP="004055EA">
      <w:pPr>
        <w:pStyle w:val="B1"/>
      </w:pPr>
      <w:r w:rsidRPr="00990165">
        <w:lastRenderedPageBreak/>
        <w:tab/>
        <w:t>If Control Plane CIoT EPS Optimisation applies or the UE has not included the ESM message container in the Attach Request in step 1, then the steps 19 and 20 are not executed.</w:t>
      </w:r>
    </w:p>
    <w:p w14:paraId="50C8192B" w14:textId="77777777" w:rsidR="004055EA" w:rsidRPr="00990165" w:rsidRDefault="004055EA" w:rsidP="004055EA">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277A56DF" w14:textId="77777777" w:rsidR="004055EA" w:rsidRPr="00990165" w:rsidRDefault="004055EA" w:rsidP="004055EA">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1B637118" w14:textId="77777777" w:rsidR="004055EA" w:rsidRPr="00990165" w:rsidRDefault="004055EA" w:rsidP="004055EA">
      <w:pPr>
        <w:pStyle w:val="B1"/>
      </w:pPr>
      <w:r w:rsidRPr="00990165">
        <w:tab/>
        <w:t>The MME shall be prepared to receive this message either before or after the Attach Complete message (sent in step 22).</w:t>
      </w:r>
    </w:p>
    <w:p w14:paraId="50F67584" w14:textId="77777777" w:rsidR="004055EA" w:rsidRPr="00990165" w:rsidRDefault="004055EA" w:rsidP="004055EA">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1A0733F4" w14:textId="77777777" w:rsidR="004055EA" w:rsidRPr="00990165" w:rsidRDefault="004055EA" w:rsidP="004055EA">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2160D9CE" w14:textId="77777777" w:rsidR="004055EA" w:rsidRPr="00990165" w:rsidRDefault="004055EA" w:rsidP="004055EA">
      <w:pPr>
        <w:pStyle w:val="B1"/>
      </w:pPr>
      <w:r w:rsidRPr="00990165">
        <w:t>22.</w:t>
      </w:r>
      <w:r w:rsidRPr="00990165">
        <w:tab/>
        <w:t>The eNodeB forwards the Attach Complete message to the new MME in an Uplink NAS Transport message.</w:t>
      </w:r>
    </w:p>
    <w:p w14:paraId="1B90763A" w14:textId="77777777" w:rsidR="004055EA" w:rsidRPr="00990165" w:rsidRDefault="004055EA" w:rsidP="004055EA">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0144000" w14:textId="77777777" w:rsidR="004055EA" w:rsidRPr="00990165" w:rsidRDefault="004055EA" w:rsidP="004055EA">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3E80AED" w14:textId="77777777" w:rsidR="004055EA" w:rsidRPr="00990165" w:rsidRDefault="004055EA" w:rsidP="004055E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27F81884" w14:textId="77777777" w:rsidR="004055EA" w:rsidRPr="00990165" w:rsidRDefault="004055EA" w:rsidP="004055EA">
      <w:pPr>
        <w:pStyle w:val="NO"/>
      </w:pPr>
      <w:r w:rsidRPr="00990165">
        <w:t>NOTE 15:</w:t>
      </w:r>
      <w:r w:rsidRPr="00990165">
        <w:tab/>
        <w:t>The PDN GW is expected to handle the uplink packets sent by the UE via 3GPP access after step 22, even if they arrive before path switch in step 23.</w:t>
      </w:r>
    </w:p>
    <w:p w14:paraId="73D14183" w14:textId="77777777" w:rsidR="004055EA" w:rsidRPr="00990165" w:rsidRDefault="004055EA" w:rsidP="004055EA">
      <w:pPr>
        <w:pStyle w:val="NO"/>
      </w:pPr>
      <w:r w:rsidRPr="00990165">
        <w:lastRenderedPageBreak/>
        <w:t>NOTE 16:</w:t>
      </w:r>
      <w:r w:rsidRPr="00990165">
        <w:tab/>
        <w:t>The PDN GW forwards the Presence Reporting Area Information to the PCRF, to the OCS or to both as defined in TS</w:t>
      </w:r>
      <w:r>
        <w:t> </w:t>
      </w:r>
      <w:r w:rsidRPr="00990165">
        <w:t>23.203</w:t>
      </w:r>
      <w:r>
        <w:t> </w:t>
      </w:r>
      <w:r w:rsidRPr="00990165">
        <w:t>[6].</w:t>
      </w:r>
    </w:p>
    <w:p w14:paraId="3DCB3C52" w14:textId="77777777" w:rsidR="004055EA" w:rsidRPr="00990165" w:rsidRDefault="004055EA" w:rsidP="004055EA">
      <w:pPr>
        <w:pStyle w:val="B1"/>
      </w:pPr>
      <w:r w:rsidRPr="00990165">
        <w:t>23b.</w:t>
      </w:r>
      <w:r w:rsidRPr="00990165">
        <w:tab/>
        <w:t>The PDN GW acknowledges by sending Modify Bearer Response to the Serving GW.</w:t>
      </w:r>
    </w:p>
    <w:p w14:paraId="38D5E7D6" w14:textId="77777777" w:rsidR="004055EA" w:rsidRPr="00990165" w:rsidRDefault="004055EA" w:rsidP="004055EA">
      <w:pPr>
        <w:pStyle w:val="B1"/>
      </w:pPr>
      <w:r w:rsidRPr="00990165">
        <w:t>24.</w:t>
      </w:r>
      <w:r w:rsidRPr="00990165">
        <w:tab/>
        <w:t>The Serving GW acknowledges by sending Modify Bearer Response (EPS Bearer Identity) message to the new MME. The Serving GW can then send its buffered downlink packets.</w:t>
      </w:r>
    </w:p>
    <w:p w14:paraId="012BD29D" w14:textId="77777777" w:rsidR="004055EA" w:rsidRPr="00990165" w:rsidRDefault="004055EA" w:rsidP="004055E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93B8AA9" w14:textId="77777777" w:rsidR="004055EA" w:rsidRPr="00990165" w:rsidRDefault="004055EA" w:rsidP="004055E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C431CA8" w14:textId="77777777" w:rsidR="004055EA" w:rsidRPr="00990165" w:rsidRDefault="004055EA" w:rsidP="004055EA">
      <w:pPr>
        <w:pStyle w:val="B1"/>
      </w:pPr>
      <w:r w:rsidRPr="00990165">
        <w:tab/>
        <w:t>If the ME identity of the UE has changed and step 8 has not been performed, the MME sends a Notify Request (ME Identity) message to inform the HSS of the updated ME identity.</w:t>
      </w:r>
    </w:p>
    <w:p w14:paraId="45AF4544" w14:textId="77777777" w:rsidR="004055EA" w:rsidRPr="00990165" w:rsidRDefault="004055EA" w:rsidP="004055E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00116F8" w14:textId="77777777" w:rsidR="004055EA" w:rsidRDefault="004055EA" w:rsidP="004055EA">
      <w:pPr>
        <w:pStyle w:val="B1"/>
      </w:pPr>
      <w:r>
        <w:tab/>
        <w:t>For any UEs, if Request Type of the UE requested connectivity procedure indicates "RLOS", the MME shall not send any Notify Request to an HSS.</w:t>
      </w:r>
    </w:p>
    <w:p w14:paraId="74DB1D0E" w14:textId="77777777" w:rsidR="004055EA" w:rsidRPr="00990165" w:rsidRDefault="004055EA" w:rsidP="004055EA">
      <w:pPr>
        <w:pStyle w:val="B1"/>
      </w:pPr>
      <w:r w:rsidRPr="00990165">
        <w:tab/>
        <w:t>After step 8, and in parallel to any of the preceding steps, the MME shall send a Notify Request (Homogeneous Support of IMS Voice over PS Sessions) message to the HSS:</w:t>
      </w:r>
    </w:p>
    <w:p w14:paraId="14F690C2" w14:textId="77777777" w:rsidR="004055EA" w:rsidRPr="00990165" w:rsidRDefault="004055EA" w:rsidP="004055EA">
      <w:pPr>
        <w:pStyle w:val="B2"/>
      </w:pPr>
      <w:r w:rsidRPr="00990165">
        <w:t>-</w:t>
      </w:r>
      <w:r w:rsidRPr="00990165">
        <w:tab/>
        <w:t>If the MME has evaluated the support of IMS Voice over PS Sessions, see clause 4.3.5.8, and</w:t>
      </w:r>
    </w:p>
    <w:p w14:paraId="521C20E4" w14:textId="77777777" w:rsidR="004055EA" w:rsidRPr="00990165" w:rsidRDefault="004055EA" w:rsidP="004055EA">
      <w:pPr>
        <w:pStyle w:val="B2"/>
      </w:pPr>
      <w:r w:rsidRPr="00990165">
        <w:t>-</w:t>
      </w:r>
      <w:r w:rsidRPr="00990165">
        <w:tab/>
        <w:t>If the MME determines that it needs to update the Homogeneous Support of IMS Voice over PS Sessions, see clause 4.3.5.8A.</w:t>
      </w:r>
    </w:p>
    <w:p w14:paraId="1C26B06F" w14:textId="77777777" w:rsidR="004055EA" w:rsidRPr="00990165" w:rsidRDefault="004055EA" w:rsidP="004055E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134B517E" w14:textId="77777777" w:rsidR="004055EA" w:rsidRPr="00990165" w:rsidRDefault="004055EA" w:rsidP="004055EA">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4B8206F8" w14:textId="77777777" w:rsidR="00BB543B" w:rsidRDefault="00BB543B" w:rsidP="00BB543B">
      <w:pPr>
        <w:pStyle w:val="NO"/>
      </w:pPr>
    </w:p>
    <w:p w14:paraId="56523AC6" w14:textId="77777777" w:rsidR="006077AE" w:rsidRDefault="006077AE" w:rsidP="00BB543B">
      <w:pPr>
        <w:pStyle w:val="NO"/>
      </w:pPr>
    </w:p>
    <w:bookmarkEnd w:id="9"/>
    <w:p w14:paraId="2BA5A03D" w14:textId="77777777" w:rsidR="00561204" w:rsidRDefault="00561204" w:rsidP="00561204">
      <w:pPr>
        <w:jc w:val="center"/>
        <w:rPr>
          <w:ins w:id="22" w:author="OPPO-r1" w:date="2019-10-17T01:00:00Z"/>
          <w:noProof/>
          <w:color w:val="FF0000"/>
          <w:sz w:val="36"/>
        </w:rPr>
      </w:pPr>
      <w:r w:rsidRPr="00561204">
        <w:rPr>
          <w:noProof/>
          <w:color w:val="FF0000"/>
          <w:sz w:val="36"/>
        </w:rPr>
        <w:t>**** Next Change ****</w:t>
      </w:r>
    </w:p>
    <w:p w14:paraId="0C0103A1" w14:textId="77777777" w:rsidR="00920B68" w:rsidRDefault="00920B68" w:rsidP="00920B68">
      <w:pPr>
        <w:pStyle w:val="4"/>
        <w:rPr>
          <w:ins w:id="23" w:author="OPPO-r2" w:date="2019-10-18T21:14:00Z"/>
        </w:rPr>
      </w:pPr>
      <w:ins w:id="24" w:author="OPPO-r2" w:date="2019-10-18T21:14:00Z">
        <w:r w:rsidRPr="00B13C5C">
          <w:t>5.3.4B.X</w:t>
        </w:r>
        <w:r w:rsidRPr="00B13C5C">
          <w:tab/>
          <w:t>MT-EDT procedure for Control Plane CIoT EPS Optimization</w:t>
        </w:r>
      </w:ins>
    </w:p>
    <w:p w14:paraId="1DF4E532" w14:textId="77777777" w:rsidR="00920B68" w:rsidRPr="00733EC1" w:rsidRDefault="00920B68" w:rsidP="00920B68">
      <w:pPr>
        <w:rPr>
          <w:ins w:id="25" w:author="OPPO-r2" w:date="2019-10-18T21:14:00Z"/>
        </w:rPr>
      </w:pPr>
      <w:ins w:id="26" w:author="OPPO-r2" w:date="2019-10-18T21:14:00Z">
        <w:r>
          <w:t>The procedure is used by the network to initiate MT-EDT procedure if the UE and the network support Control Plane CIoT EPS Optimisation and there is single DL data transmission for the UE.</w:t>
        </w:r>
      </w:ins>
    </w:p>
    <w:bookmarkStart w:id="27" w:name="_MON_1632779445"/>
    <w:bookmarkEnd w:id="27"/>
    <w:p w14:paraId="5709815C" w14:textId="77777777" w:rsidR="00920B68" w:rsidRDefault="00920B68" w:rsidP="00920B68">
      <w:pPr>
        <w:jc w:val="center"/>
        <w:rPr>
          <w:ins w:id="28" w:author="OPPO-r2" w:date="2019-10-18T21:14:00Z"/>
          <w:rFonts w:ascii="Arial" w:eastAsia="宋体" w:hAnsi="Arial"/>
          <w:b/>
          <w:color w:val="000000"/>
          <w:lang w:eastAsia="ja-JP"/>
        </w:rPr>
      </w:pPr>
      <w:ins w:id="29" w:author="OPPO-r2" w:date="2019-10-18T21:14:00Z">
        <w:r w:rsidRPr="00800B49">
          <w:rPr>
            <w:rFonts w:ascii="Arial" w:eastAsia="宋体" w:hAnsi="Arial"/>
            <w:b/>
            <w:color w:val="000000"/>
            <w:lang w:eastAsia="ja-JP"/>
          </w:rPr>
          <w:object w:dxaOrig="9621" w:dyaOrig="8178" w14:anchorId="00B83772">
            <v:shape id="_x0000_i1026" type="#_x0000_t75" style="width:481.6pt;height:303.75pt" o:ole="">
              <v:imagedata r:id="rId18" o:title="" cropbottom="16785f"/>
            </v:shape>
            <o:OLEObject Type="Embed" ProgID="Word.Picture.8" ShapeID="_x0000_i1026" DrawAspect="Content" ObjectID="_1634759454" r:id="rId19"/>
          </w:object>
        </w:r>
      </w:ins>
    </w:p>
    <w:p w14:paraId="22B48A3A" w14:textId="77777777" w:rsidR="00920B68" w:rsidRDefault="00920B68" w:rsidP="00920B68">
      <w:pPr>
        <w:pStyle w:val="TF"/>
        <w:rPr>
          <w:ins w:id="30" w:author="OPPO-r2" w:date="2019-10-18T21:14:00Z"/>
        </w:rPr>
      </w:pPr>
      <w:ins w:id="31" w:author="OPPO-r2" w:date="2019-10-18T21:14:00Z">
        <w:r>
          <w:t>Figure 5.3.4B.X-1: MT-EDT procedure for Control Plane CIoT EPS Optimization</w:t>
        </w:r>
      </w:ins>
    </w:p>
    <w:p w14:paraId="654E8E64" w14:textId="77777777" w:rsidR="00427B77" w:rsidRPr="00427B77" w:rsidRDefault="00427B77" w:rsidP="00427B77">
      <w:pPr>
        <w:rPr>
          <w:ins w:id="32" w:author="OPPO-r2" w:date="2019-10-23T11:50:00Z"/>
          <w:lang w:eastAsia="ja-JP"/>
        </w:rPr>
      </w:pPr>
      <w:ins w:id="33" w:author="OPPO-r2" w:date="2019-10-23T11:50:00Z">
        <w:r w:rsidRPr="00427B77">
          <w:rPr>
            <w:lang w:eastAsia="ja-JP"/>
          </w:rPr>
          <w:t xml:space="preserve">The call flow is the same as the Mobile Terminated Data Transport procedure documented in clause 5.3.4B.3 procedure for </w:t>
        </w:r>
        <w:r w:rsidRPr="00427B77">
          <w:rPr>
            <w:lang w:eastAsia="ja-JP"/>
            <w:rPrChange w:id="34" w:author="OPPO-r2" w:date="2019-10-23T11:50:00Z">
              <w:rPr>
                <w:highlight w:val="cyan"/>
                <w:lang w:eastAsia="ja-JP"/>
              </w:rPr>
            </w:rPrChange>
          </w:rPr>
          <w:t>Control</w:t>
        </w:r>
        <w:r w:rsidRPr="00427B77">
          <w:rPr>
            <w:lang w:eastAsia="ja-JP"/>
          </w:rPr>
          <w:t xml:space="preserve"> Plane CIoT EPS Optimisation with the following changes.</w:t>
        </w:r>
      </w:ins>
    </w:p>
    <w:p w14:paraId="11B9893E" w14:textId="77777777" w:rsidR="00427B77" w:rsidRPr="008B4C8A" w:rsidRDefault="00427B77" w:rsidP="00427B77">
      <w:pPr>
        <w:rPr>
          <w:ins w:id="35" w:author="OPPO-r2" w:date="2019-10-23T11:50:00Z"/>
          <w:lang w:eastAsia="zh-CN"/>
        </w:rPr>
      </w:pPr>
      <w:ins w:id="36" w:author="OPPO-r2" w:date="2019-10-23T11:50:00Z">
        <w:r w:rsidRPr="008B4C8A">
          <w:rPr>
            <w:rFonts w:hint="eastAsia"/>
            <w:lang w:eastAsia="zh-CN"/>
          </w:rPr>
          <w:t>I</w:t>
        </w:r>
        <w:r w:rsidRPr="008B4C8A">
          <w:rPr>
            <w:lang w:eastAsia="zh-CN"/>
          </w:rPr>
          <w:t xml:space="preserve">n step2, the Serving-GW may send the downlink data size to the MME for EDT consideration by the MME in downlink if the downlink data </w:t>
        </w:r>
        <w:r w:rsidRPr="00427B77">
          <w:rPr>
            <w:lang w:eastAsia="zh-CN"/>
            <w:rPrChange w:id="37" w:author="OPPO-r2" w:date="2019-10-23T11:50:00Z">
              <w:rPr>
                <w:highlight w:val="cyan"/>
                <w:lang w:eastAsia="zh-CN"/>
              </w:rPr>
            </w:rPrChange>
          </w:rPr>
          <w:t>are</w:t>
        </w:r>
        <w:r w:rsidRPr="00427B77">
          <w:rPr>
            <w:lang w:eastAsia="zh-CN"/>
          </w:rPr>
          <w:t xml:space="preserve"> applicable for Control Plane CIoT EPS Optimisation and MT-EDT is applied for this PDN connection.</w:t>
        </w:r>
      </w:ins>
    </w:p>
    <w:p w14:paraId="15D2CD1E" w14:textId="77777777" w:rsidR="00427B77" w:rsidRPr="00427B77" w:rsidRDefault="00427B77" w:rsidP="00427B77">
      <w:pPr>
        <w:rPr>
          <w:ins w:id="38" w:author="OPPO-r2" w:date="2019-10-23T11:50:00Z"/>
          <w:lang w:eastAsia="zh-CN"/>
        </w:rPr>
      </w:pPr>
      <w:ins w:id="39" w:author="OPPO-r2" w:date="2019-10-23T11:50:00Z">
        <w:r w:rsidRPr="008B4C8A">
          <w:rPr>
            <w:rFonts w:hint="eastAsia"/>
            <w:lang w:eastAsia="zh-CN"/>
          </w:rPr>
          <w:t>I</w:t>
        </w:r>
        <w:r w:rsidRPr="008B4C8A">
          <w:rPr>
            <w:lang w:eastAsia="zh-CN"/>
          </w:rPr>
          <w:t xml:space="preserve">n step3, </w:t>
        </w:r>
        <w:r w:rsidRPr="00427B77">
          <w:rPr>
            <w:rFonts w:eastAsia="宋体"/>
            <w:color w:val="000000"/>
            <w:lang w:eastAsia="ja-JP"/>
          </w:rPr>
          <w:t>if the PDN connectivity is applied for MT-EDT</w:t>
        </w:r>
        <w:r w:rsidRPr="00427B77">
          <w:t>,</w:t>
        </w:r>
        <w:r w:rsidRPr="00427B77">
          <w:rPr>
            <w:rFonts w:eastAsia="宋体"/>
            <w:color w:val="000000"/>
            <w:lang w:eastAsia="ja-JP"/>
          </w:rPr>
          <w:t xml:space="preserve"> the MME may include the downlink data size in the Paging message to assist eNodeB to </w:t>
        </w:r>
        <w:r w:rsidRPr="00427B77">
          <w:rPr>
            <w:rFonts w:eastAsia="宋体"/>
            <w:color w:val="000000"/>
            <w:lang w:eastAsia="ja-JP"/>
            <w:rPrChange w:id="40" w:author="OPPO-r2" w:date="2019-10-23T11:50:00Z">
              <w:rPr>
                <w:rFonts w:eastAsia="宋体"/>
                <w:color w:val="000000"/>
                <w:highlight w:val="cyan"/>
                <w:lang w:eastAsia="ja-JP"/>
              </w:rPr>
            </w:rPrChange>
          </w:rPr>
          <w:t>use</w:t>
        </w:r>
        <w:r w:rsidRPr="00427B77">
          <w:rPr>
            <w:rFonts w:eastAsia="宋体"/>
            <w:color w:val="000000"/>
            <w:lang w:eastAsia="ja-JP"/>
          </w:rPr>
          <w:t xml:space="preserve"> EDT in downlink.</w:t>
        </w:r>
      </w:ins>
    </w:p>
    <w:p w14:paraId="5313B736" w14:textId="77777777" w:rsidR="00427B77" w:rsidRPr="00427B77" w:rsidRDefault="00427B77" w:rsidP="00427B77">
      <w:pPr>
        <w:rPr>
          <w:ins w:id="41" w:author="OPPO-r2" w:date="2019-10-23T11:50:00Z"/>
          <w:lang w:eastAsia="zh-CN"/>
        </w:rPr>
      </w:pPr>
      <w:ins w:id="42" w:author="OPPO-r2" w:date="2019-10-23T11:50:00Z">
        <w:r w:rsidRPr="00427B77">
          <w:rPr>
            <w:lang w:eastAsia="zh-CN"/>
          </w:rPr>
          <w:t xml:space="preserve">In step 4, </w:t>
        </w:r>
        <w:r w:rsidRPr="00427B77">
          <w:rPr>
            <w:rFonts w:eastAsia="宋体"/>
            <w:color w:val="000000"/>
            <w:lang w:eastAsia="ja-JP"/>
          </w:rPr>
          <w:t xml:space="preserve">if data size is included in the Paging message, the eNodeB may decide to </w:t>
        </w:r>
        <w:r w:rsidRPr="00427B77">
          <w:rPr>
            <w:rFonts w:eastAsia="宋体"/>
            <w:color w:val="000000"/>
            <w:lang w:eastAsia="ja-JP"/>
            <w:rPrChange w:id="43" w:author="OPPO-r2" w:date="2019-10-23T11:50:00Z">
              <w:rPr>
                <w:rFonts w:eastAsia="宋体"/>
                <w:color w:val="000000"/>
                <w:highlight w:val="cyan"/>
                <w:lang w:eastAsia="ja-JP"/>
              </w:rPr>
            </w:rPrChange>
          </w:rPr>
          <w:t>use</w:t>
        </w:r>
        <w:r w:rsidRPr="00427B77">
          <w:rPr>
            <w:rFonts w:eastAsia="宋体"/>
            <w:color w:val="000000"/>
            <w:lang w:eastAsia="ja-JP"/>
          </w:rPr>
          <w:t xml:space="preserve"> </w:t>
        </w:r>
        <w:r>
          <w:rPr>
            <w:rFonts w:eastAsia="宋体"/>
            <w:color w:val="000000"/>
            <w:lang w:eastAsia="ja-JP"/>
          </w:rPr>
          <w:t>MT-</w:t>
        </w:r>
        <w:r w:rsidRPr="00427B77">
          <w:rPr>
            <w:rFonts w:eastAsia="宋体"/>
            <w:color w:val="000000"/>
            <w:lang w:eastAsia="ja-JP"/>
          </w:rPr>
          <w:t>EDT in downlink</w:t>
        </w:r>
        <w:r>
          <w:rPr>
            <w:rFonts w:eastAsia="宋体"/>
            <w:color w:val="000000"/>
            <w:lang w:eastAsia="ja-JP"/>
          </w:rPr>
          <w:t xml:space="preserve"> by </w:t>
        </w:r>
        <w:r w:rsidRPr="00427B77">
          <w:rPr>
            <w:rFonts w:eastAsia="宋体"/>
            <w:color w:val="000000"/>
            <w:lang w:eastAsia="ja-JP"/>
          </w:rPr>
          <w:t>add</w:t>
        </w:r>
        <w:r>
          <w:rPr>
            <w:rFonts w:eastAsia="宋体"/>
            <w:color w:val="000000"/>
            <w:lang w:eastAsia="ja-JP"/>
          </w:rPr>
          <w:t>ing</w:t>
        </w:r>
        <w:r w:rsidRPr="00427B77">
          <w:rPr>
            <w:rFonts w:eastAsia="宋体"/>
            <w:color w:val="000000"/>
            <w:lang w:eastAsia="ja-JP"/>
          </w:rPr>
          <w:t xml:space="preserve"> a MT-EDT indication in the Paging message to </w:t>
        </w:r>
        <w:r w:rsidRPr="00427B77">
          <w:rPr>
            <w:rFonts w:eastAsia="宋体"/>
            <w:color w:val="000000"/>
            <w:lang w:eastAsia="zh-CN"/>
          </w:rPr>
          <w:t>the UE.</w:t>
        </w:r>
      </w:ins>
    </w:p>
    <w:p w14:paraId="36687F1D" w14:textId="77777777" w:rsidR="00427B77" w:rsidRDefault="00427B77" w:rsidP="00427B77">
      <w:pPr>
        <w:rPr>
          <w:ins w:id="44" w:author="OPPO-r2" w:date="2019-10-23T11:50:00Z"/>
          <w:lang w:eastAsia="zh-CN"/>
        </w:rPr>
      </w:pPr>
      <w:ins w:id="45" w:author="OPPO-r2" w:date="2019-10-23T11:50:00Z">
        <w:r>
          <w:rPr>
            <w:rFonts w:hint="eastAsia"/>
            <w:lang w:eastAsia="zh-CN"/>
          </w:rPr>
          <w:t>I</w:t>
        </w:r>
        <w:r>
          <w:rPr>
            <w:lang w:eastAsia="zh-CN"/>
          </w:rPr>
          <w:t xml:space="preserve">n step 5, </w:t>
        </w:r>
        <w:r w:rsidRPr="00427B77">
          <w:rPr>
            <w:rFonts w:eastAsia="宋体"/>
            <w:color w:val="000000"/>
            <w:lang w:eastAsia="ja-JP"/>
          </w:rPr>
          <w:t xml:space="preserve">the UE, upon reception of MT-EDT indication in the Paging message, triggers </w:t>
        </w:r>
        <w:r>
          <w:rPr>
            <w:rFonts w:eastAsia="宋体"/>
            <w:color w:val="000000"/>
            <w:lang w:eastAsia="ja-JP"/>
          </w:rPr>
          <w:t xml:space="preserve">MO-EDT by sending </w:t>
        </w:r>
        <w:r>
          <w:t>the RRCEarlyDataRequest message as defined in TS 36.300 [5].</w:t>
        </w:r>
      </w:ins>
    </w:p>
    <w:p w14:paraId="61E155F9" w14:textId="77777777" w:rsidR="00427B77" w:rsidRDefault="00427B77" w:rsidP="00427B77">
      <w:pPr>
        <w:rPr>
          <w:ins w:id="46" w:author="OPPO-r2" w:date="2019-10-23T11:50:00Z"/>
          <w:color w:val="000000"/>
          <w:lang w:eastAsia="zh-CN"/>
        </w:rPr>
      </w:pPr>
      <w:ins w:id="47" w:author="OPPO-r2" w:date="2019-10-23T11:50:00Z">
        <w:r>
          <w:rPr>
            <w:rFonts w:hint="eastAsia"/>
            <w:lang w:eastAsia="zh-CN"/>
          </w:rPr>
          <w:t>I</w:t>
        </w:r>
        <w:r>
          <w:rPr>
            <w:lang w:eastAsia="zh-CN"/>
          </w:rPr>
          <w:t xml:space="preserve">n step 13, </w:t>
        </w:r>
        <w:r w:rsidRPr="00427B77">
          <w:t>if downlink data are received from the S-GW, the MME</w:t>
        </w:r>
        <w:r>
          <w:rPr>
            <w:rFonts w:hint="eastAsia"/>
            <w:lang w:eastAsia="zh-CN"/>
          </w:rPr>
          <w:t xml:space="preserve"> </w:t>
        </w:r>
        <w:r>
          <w:t>may include End Indication for no further data in the S1-AP message including the Downlink data encapsulated in NAS PDU</w:t>
        </w:r>
        <w:r w:rsidRPr="00427B77">
          <w:t>.</w:t>
        </w:r>
      </w:ins>
    </w:p>
    <w:p w14:paraId="368224AB" w14:textId="77777777" w:rsidR="00BD019F" w:rsidRPr="00427B77" w:rsidRDefault="00BD019F">
      <w:pPr>
        <w:rPr>
          <w:ins w:id="48" w:author="OPPO-r1" w:date="2019-10-17T03:53:00Z"/>
          <w:del w:id="49" w:author="OPPO-r2" w:date="2019-10-17T20:35:00Z"/>
          <w:lang w:eastAsia="zh-CN"/>
          <w:rPrChange w:id="50" w:author="OPPO-r2" w:date="2019-10-23T11:50:00Z">
            <w:rPr>
              <w:ins w:id="51" w:author="OPPO-r1" w:date="2019-10-17T03:53:00Z"/>
              <w:del w:id="52" w:author="OPPO-r2" w:date="2019-10-17T20:35:00Z"/>
              <w:color w:val="000000"/>
              <w:lang w:eastAsia="zh-CN"/>
            </w:rPr>
          </w:rPrChange>
        </w:rPr>
        <w:pPrChange w:id="53" w:author="OPPO-r1" w:date="2019-10-17T16:21:00Z">
          <w:pPr>
            <w:pStyle w:val="TF"/>
          </w:pPr>
        </w:pPrChange>
      </w:pPr>
    </w:p>
    <w:p w14:paraId="39C573E3" w14:textId="77777777" w:rsidR="00BD019F" w:rsidRPr="00BD019F" w:rsidRDefault="00EC48E3">
      <w:pPr>
        <w:jc w:val="center"/>
        <w:rPr>
          <w:ins w:id="54" w:author="OPPO-r1" w:date="2019-10-17T01:00:00Z"/>
          <w:lang w:eastAsia="zh-CN"/>
          <w:rPrChange w:id="55" w:author="OPPO-r1" w:date="2019-10-17T01:34:00Z">
            <w:rPr>
              <w:ins w:id="56" w:author="OPPO-r1" w:date="2019-10-17T01:00:00Z"/>
            </w:rPr>
          </w:rPrChange>
        </w:rPr>
        <w:pPrChange w:id="57" w:author="OPPO-r1" w:date="2019-10-17T03:55:00Z">
          <w:pPr>
            <w:pStyle w:val="TF"/>
          </w:pPr>
        </w:pPrChange>
      </w:pPr>
      <w:r w:rsidRPr="00561204">
        <w:rPr>
          <w:noProof/>
          <w:color w:val="FF0000"/>
          <w:sz w:val="36"/>
        </w:rPr>
        <w:t>**** Next Change ****</w:t>
      </w:r>
    </w:p>
    <w:p w14:paraId="1CC83E63" w14:textId="7D43A47A" w:rsidR="0065072D" w:rsidRPr="0065072D" w:rsidRDefault="0065072D" w:rsidP="0065072D">
      <w:pPr>
        <w:pStyle w:val="4"/>
        <w:rPr>
          <w:ins w:id="58" w:author="OPPO-r2" w:date="2019-10-23T11:53:00Z"/>
        </w:rPr>
      </w:pPr>
      <w:ins w:id="59" w:author="OPPO-r2" w:date="2019-10-23T11:53:00Z">
        <w:r w:rsidRPr="0065072D">
          <w:lastRenderedPageBreak/>
          <w:t xml:space="preserve">5.3.5A.X   </w:t>
        </w:r>
        <w:del w:id="60" w:author="Qualcomm-r2" w:date="2019-10-23T13:17:00Z">
          <w:r w:rsidRPr="0065072D" w:rsidDel="00073C83">
            <w:delText>Early data transmission for Mobile Terminated in</w:delText>
          </w:r>
        </w:del>
      </w:ins>
      <w:ins w:id="61" w:author="Qualcomm-r2" w:date="2019-10-23T13:17:00Z">
        <w:r w:rsidR="00073C83">
          <w:t>MT-EDT procedure for</w:t>
        </w:r>
      </w:ins>
      <w:ins w:id="62" w:author="OPPO-r2" w:date="2019-10-23T11:53:00Z">
        <w:r w:rsidRPr="0065072D">
          <w:t xml:space="preserve"> User Plane </w:t>
        </w:r>
        <w:proofErr w:type="spellStart"/>
        <w:r w:rsidRPr="0065072D">
          <w:t>CIoT</w:t>
        </w:r>
        <w:proofErr w:type="spellEnd"/>
        <w:r w:rsidRPr="0065072D">
          <w:t xml:space="preserve"> EPS Optimisation</w:t>
        </w:r>
      </w:ins>
    </w:p>
    <w:p w14:paraId="490E2AA4" w14:textId="77777777" w:rsidR="0065072D" w:rsidRPr="0065072D" w:rsidRDefault="0065072D" w:rsidP="0065072D">
      <w:pPr>
        <w:jc w:val="center"/>
        <w:rPr>
          <w:ins w:id="63" w:author="OPPO-r2" w:date="2019-10-23T11:53:00Z"/>
        </w:rPr>
      </w:pPr>
      <w:ins w:id="64" w:author="OPPO-r2" w:date="2019-10-23T11:53:00Z">
        <w:r w:rsidRPr="0065072D">
          <w:object w:dxaOrig="12670" w:dyaOrig="6051" w14:anchorId="32A270A5">
            <v:shape id="_x0000_i1027" type="#_x0000_t75" style="width:414.45pt;height:197.85pt" o:ole="">
              <v:imagedata r:id="rId20" o:title=""/>
            </v:shape>
            <o:OLEObject Type="Embed" ProgID="Visio.Drawing.15" ShapeID="_x0000_i1027" DrawAspect="Content" ObjectID="_1634759455" r:id="rId21"/>
          </w:object>
        </w:r>
      </w:ins>
    </w:p>
    <w:p w14:paraId="7B7F236B" w14:textId="5D5B6AC4" w:rsidR="00A1056D" w:rsidRDefault="00A1056D" w:rsidP="00A1056D">
      <w:pPr>
        <w:pStyle w:val="TF"/>
        <w:rPr>
          <w:ins w:id="65" w:author="Qualcomm-r2" w:date="2019-10-23T13:16:00Z"/>
        </w:rPr>
      </w:pPr>
      <w:ins w:id="66" w:author="Qualcomm-r2" w:date="2019-10-23T13:16:00Z">
        <w:r>
          <w:t xml:space="preserve">Figure 5.3.5A.X-1: MT-EDT procedure for </w:t>
        </w:r>
        <w:r w:rsidR="005E4AC2">
          <w:t>User</w:t>
        </w:r>
        <w:r>
          <w:t xml:space="preserve"> Plane </w:t>
        </w:r>
        <w:proofErr w:type="spellStart"/>
        <w:r>
          <w:t>CIoT</w:t>
        </w:r>
        <w:proofErr w:type="spellEnd"/>
        <w:r>
          <w:t xml:space="preserve"> EPS Optimization</w:t>
        </w:r>
      </w:ins>
    </w:p>
    <w:p w14:paraId="5FC49FCE" w14:textId="77777777" w:rsidR="00A1056D" w:rsidRDefault="00A1056D" w:rsidP="0065072D">
      <w:pPr>
        <w:pStyle w:val="B1"/>
      </w:pPr>
    </w:p>
    <w:p w14:paraId="3F86A4C7" w14:textId="4CF4A0AB" w:rsidR="0065072D" w:rsidRPr="0065072D" w:rsidRDefault="0065072D" w:rsidP="0065072D">
      <w:pPr>
        <w:pStyle w:val="B1"/>
        <w:rPr>
          <w:ins w:id="67" w:author="OPPO-r2" w:date="2019-10-23T11:53:00Z"/>
        </w:rPr>
      </w:pPr>
      <w:ins w:id="68" w:author="OPPO-r2" w:date="2019-10-23T11:53:00Z">
        <w:r w:rsidRPr="0065072D">
          <w:t>1.</w:t>
        </w:r>
        <w:r w:rsidRPr="0065072D">
          <w:tab/>
          <w:t>Same as step 1 in clause 5.3.4.3.</w:t>
        </w:r>
      </w:ins>
    </w:p>
    <w:p w14:paraId="2B6C3FE9" w14:textId="0D984040" w:rsidR="0065072D" w:rsidRPr="0065072D" w:rsidRDefault="0065072D" w:rsidP="0065072D">
      <w:pPr>
        <w:pStyle w:val="B1"/>
        <w:rPr>
          <w:ins w:id="69" w:author="OPPO-r2" w:date="2019-10-23T11:53:00Z"/>
        </w:rPr>
      </w:pPr>
      <w:ins w:id="70" w:author="OPPO-r2" w:date="2019-10-23T11:53:00Z">
        <w:r w:rsidRPr="0065072D">
          <w:t>2.</w:t>
        </w:r>
        <w:r w:rsidRPr="0065072D">
          <w:tab/>
          <w:t>Same as step 2 in clause 5.3.4.3, with the following addition</w:t>
        </w:r>
      </w:ins>
      <w:ins w:id="71" w:author="Qualcomm-r2" w:date="2019-10-23T13:17:00Z">
        <w:r w:rsidR="00E34A85">
          <w:t>:</w:t>
        </w:r>
      </w:ins>
      <w:ins w:id="72" w:author="OPPO-r2" w:date="2019-10-23T11:53:00Z">
        <w:del w:id="73" w:author="Qualcomm-r2" w:date="2019-10-23T13:17:00Z">
          <w:r w:rsidRPr="0065072D" w:rsidDel="00E34A85">
            <w:delText>;</w:delText>
          </w:r>
        </w:del>
      </w:ins>
    </w:p>
    <w:p w14:paraId="72DC8A69" w14:textId="77777777" w:rsidR="0065072D" w:rsidRPr="0065072D" w:rsidRDefault="0065072D" w:rsidP="0065072D">
      <w:pPr>
        <w:pStyle w:val="B1"/>
        <w:rPr>
          <w:ins w:id="74" w:author="OPPO-r2" w:date="2019-10-23T11:53:00Z"/>
        </w:rPr>
      </w:pPr>
      <w:ins w:id="75" w:author="OPPO-r2" w:date="2019-10-23T11:53:00Z">
        <w:r w:rsidRPr="0065072D">
          <w:tab/>
          <w:t>The Serving-GW may send the downlink data size to the MME for MT-EDT consideration in downlink if the downlink data are applicable for User Plane CIoT EPS Optimisation and MT-EDT is applied for this PDN connection.</w:t>
        </w:r>
      </w:ins>
    </w:p>
    <w:p w14:paraId="11B6C3E6" w14:textId="77777777" w:rsidR="0065072D" w:rsidRPr="0065072D" w:rsidRDefault="0065072D" w:rsidP="0065072D">
      <w:pPr>
        <w:pStyle w:val="B1"/>
        <w:rPr>
          <w:ins w:id="76" w:author="OPPO-r2" w:date="2019-10-23T11:53:00Z"/>
        </w:rPr>
      </w:pPr>
      <w:ins w:id="77" w:author="OPPO-r2" w:date="2019-10-23T11:53:00Z">
        <w:r w:rsidRPr="0065072D">
          <w:t>3.</w:t>
        </w:r>
        <w:r w:rsidRPr="0065072D">
          <w:tab/>
          <w:t>Same as step 3 in clause 5.3.4.3, with the following addition;</w:t>
        </w:r>
      </w:ins>
    </w:p>
    <w:p w14:paraId="2B861BCF" w14:textId="77777777" w:rsidR="0065072D" w:rsidRPr="0065072D" w:rsidRDefault="0065072D" w:rsidP="0065072D">
      <w:pPr>
        <w:pStyle w:val="B1"/>
        <w:ind w:firstLine="0"/>
        <w:rPr>
          <w:ins w:id="78" w:author="OPPO-r2" w:date="2019-10-23T11:53:00Z"/>
        </w:rPr>
      </w:pPr>
      <w:ins w:id="79" w:author="OPPO-r2" w:date="2019-10-23T11:53:00Z">
        <w:r w:rsidRPr="0065072D">
          <w:t>If the UE supports MT-EDT, based on Traffic Profile in the subscription Communication Pattern parameters the MME may include the downlink data size in the Paging message to assist eNodeB to use MT-EDT.</w:t>
        </w:r>
      </w:ins>
    </w:p>
    <w:p w14:paraId="52E59217" w14:textId="77777777" w:rsidR="0065072D" w:rsidRPr="0065072D" w:rsidRDefault="0065072D" w:rsidP="0065072D">
      <w:pPr>
        <w:pStyle w:val="B1"/>
        <w:rPr>
          <w:ins w:id="80" w:author="OPPO-r2" w:date="2019-10-23T11:53:00Z"/>
        </w:rPr>
      </w:pPr>
      <w:ins w:id="81" w:author="OPPO-r2" w:date="2019-10-23T11:53:00Z">
        <w:r w:rsidRPr="0065072D">
          <w:t>4.</w:t>
        </w:r>
        <w:r w:rsidRPr="0065072D">
          <w:tab/>
          <w:t>Same as step 4 in cluse 5.3.4.3, with the following addition;</w:t>
        </w:r>
      </w:ins>
    </w:p>
    <w:p w14:paraId="4C22578B" w14:textId="7B8A1F64" w:rsidR="0065072D" w:rsidRPr="0065072D" w:rsidRDefault="0065072D" w:rsidP="0065072D">
      <w:pPr>
        <w:pStyle w:val="B1"/>
        <w:ind w:firstLine="0"/>
        <w:rPr>
          <w:ins w:id="82" w:author="OPPO-r2" w:date="2019-10-23T11:53:00Z"/>
        </w:rPr>
      </w:pPr>
      <w:ins w:id="83" w:author="OPPO-r2" w:date="2019-10-23T11:53:00Z">
        <w:r w:rsidRPr="0065072D">
          <w:t>If data siz</w:t>
        </w:r>
        <w:r>
          <w:t>e is included in Paging message</w:t>
        </w:r>
        <w:r w:rsidRPr="0065072D">
          <w:t>,</w:t>
        </w:r>
      </w:ins>
      <w:ins w:id="84" w:author="OPPO-r2" w:date="2019-10-23T11:54:00Z">
        <w:r>
          <w:t xml:space="preserve"> </w:t>
        </w:r>
      </w:ins>
      <w:ins w:id="85" w:author="OPPO-r2" w:date="2019-10-23T11:53:00Z">
        <w:r w:rsidRPr="0065072D">
          <w:t>the eNodeB may decide to use MT-EDT, and add an MT-EDT indication in the Paging message to the UE.</w:t>
        </w:r>
      </w:ins>
    </w:p>
    <w:p w14:paraId="5C854B82" w14:textId="3F096D1A" w:rsidR="0065072D" w:rsidRPr="0065072D" w:rsidRDefault="0065072D" w:rsidP="0065072D">
      <w:pPr>
        <w:pStyle w:val="B1"/>
        <w:rPr>
          <w:ins w:id="86" w:author="OPPO-r2" w:date="2019-10-23T11:53:00Z"/>
        </w:rPr>
      </w:pPr>
      <w:ins w:id="87" w:author="OPPO-r2" w:date="2019-10-23T11:53:00Z">
        <w:r w:rsidRPr="0065072D">
          <w:t xml:space="preserve">5-8. Follow the procedure </w:t>
        </w:r>
        <w:del w:id="88" w:author="Qualcomm-r2" w:date="2019-10-23T13:18:00Z">
          <w:r w:rsidRPr="0065072D" w:rsidDel="00254FC0">
            <w:delText xml:space="preserve">as </w:delText>
          </w:r>
        </w:del>
        <w:r w:rsidRPr="0065072D">
          <w:t>defined in clause 7.3b.3 in TS 36.300 [5].</w:t>
        </w:r>
      </w:ins>
    </w:p>
    <w:p w14:paraId="00AE962B" w14:textId="77777777" w:rsidR="0065072D" w:rsidRPr="0065072D" w:rsidRDefault="0065072D" w:rsidP="0065072D">
      <w:pPr>
        <w:pStyle w:val="B1"/>
        <w:rPr>
          <w:ins w:id="89" w:author="OPPO-r2" w:date="2019-10-23T11:53:00Z"/>
        </w:rPr>
      </w:pPr>
      <w:ins w:id="90" w:author="OPPO-r2" w:date="2019-10-23T11:53:00Z">
        <w:r w:rsidRPr="0065072D">
          <w:t>9.</w:t>
        </w:r>
        <w:r w:rsidRPr="0065072D">
          <w:tab/>
          <w:t>SGW delivers downlink data to RAN.</w:t>
        </w:r>
      </w:ins>
    </w:p>
    <w:p w14:paraId="66FB950B" w14:textId="1F99F02A" w:rsidR="00191ABB" w:rsidRPr="0065072D" w:rsidDel="003F3172" w:rsidRDefault="0065072D">
      <w:pPr>
        <w:pStyle w:val="B1"/>
        <w:rPr>
          <w:ins w:id="91" w:author="OPPO" w:date="2019-09-29T15:28:00Z"/>
          <w:del w:id="92" w:author="OPPO-r1" w:date="2019-10-17T01:30:00Z"/>
          <w:noProof/>
          <w:color w:val="FF0000"/>
          <w:sz w:val="36"/>
        </w:rPr>
        <w:pPrChange w:id="93" w:author="OPPO-r2" w:date="2019-10-23T11:54:00Z">
          <w:pPr>
            <w:jc w:val="center"/>
          </w:pPr>
        </w:pPrChange>
      </w:pPr>
      <w:ins w:id="94" w:author="OPPO-r2" w:date="2019-10-23T11:53:00Z">
        <w:r w:rsidRPr="0065072D">
          <w:t>10-11.</w:t>
        </w:r>
        <w:r w:rsidRPr="0065072D">
          <w:tab/>
          <w:t>The eNB can decide to use MT-EDT and move the UE to IDLE mode.</w:t>
        </w:r>
      </w:ins>
    </w:p>
    <w:p w14:paraId="49A05443" w14:textId="77777777" w:rsidR="0068255E" w:rsidRPr="004B48B5" w:rsidRDefault="0068255E" w:rsidP="004B48B5">
      <w:pPr>
        <w:jc w:val="center"/>
        <w:rPr>
          <w:ins w:id="95" w:author="OPPO-r1" w:date="2019-10-17T01:00:00Z"/>
          <w:lang w:eastAsia="zh-CN"/>
        </w:rPr>
      </w:pPr>
      <w:r w:rsidRPr="00561204">
        <w:rPr>
          <w:noProof/>
          <w:color w:val="FF0000"/>
          <w:sz w:val="36"/>
        </w:rPr>
        <w:t>**** Next Change ****</w:t>
      </w:r>
    </w:p>
    <w:p w14:paraId="26CD6782" w14:textId="77777777" w:rsidR="006077AE" w:rsidRPr="006077AE" w:rsidRDefault="006077AE" w:rsidP="006077AE">
      <w:pPr>
        <w:keepNext/>
        <w:keepLines/>
        <w:spacing w:before="120"/>
        <w:ind w:left="1134" w:hanging="1134"/>
        <w:outlineLvl w:val="2"/>
        <w:rPr>
          <w:rFonts w:ascii="Arial" w:eastAsia="宋体" w:hAnsi="Arial"/>
          <w:sz w:val="28"/>
        </w:rPr>
      </w:pPr>
      <w:bookmarkStart w:id="96" w:name="_Toc19172072"/>
      <w:r w:rsidRPr="006077AE">
        <w:rPr>
          <w:rFonts w:ascii="Arial" w:eastAsia="宋体" w:hAnsi="Arial"/>
          <w:sz w:val="28"/>
        </w:rPr>
        <w:t>5.10.2</w:t>
      </w:r>
      <w:r w:rsidRPr="006077AE">
        <w:rPr>
          <w:rFonts w:ascii="Arial" w:eastAsia="宋体" w:hAnsi="Arial"/>
          <w:sz w:val="28"/>
        </w:rPr>
        <w:tab/>
        <w:t>UE requested PDN connectivity</w:t>
      </w:r>
      <w:bookmarkEnd w:id="96"/>
    </w:p>
    <w:p w14:paraId="31089F8C" w14:textId="77777777" w:rsidR="006077AE" w:rsidRPr="006077AE" w:rsidRDefault="006077AE" w:rsidP="006077AE">
      <w:pPr>
        <w:rPr>
          <w:rFonts w:eastAsia="宋体"/>
        </w:rPr>
      </w:pPr>
      <w:r w:rsidRPr="006077AE">
        <w:rPr>
          <w:rFonts w:eastAsia="宋体"/>
        </w:rPr>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32DD95FA" w14:textId="77777777" w:rsidR="006077AE" w:rsidRPr="006077AE" w:rsidRDefault="006077AE" w:rsidP="006077AE">
      <w:pPr>
        <w:rPr>
          <w:rFonts w:eastAsia="宋体"/>
        </w:rPr>
      </w:pPr>
      <w:r w:rsidRPr="006077AE">
        <w:rPr>
          <w:rFonts w:eastAsia="宋体"/>
        </w:rPr>
        <w:lastRenderedPageBreak/>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79CF62AC" w14:textId="77777777" w:rsidR="006077AE" w:rsidRPr="006077AE" w:rsidRDefault="006077AE" w:rsidP="006077AE">
      <w:pPr>
        <w:rPr>
          <w:rFonts w:eastAsia="宋体"/>
        </w:rPr>
      </w:pPr>
      <w:r w:rsidRPr="006077AE">
        <w:rPr>
          <w:rFonts w:eastAsia="宋体"/>
        </w:rP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97" w:name="_MON_1518712818"/>
    <w:bookmarkEnd w:id="97"/>
    <w:p w14:paraId="24094BEF" w14:textId="77777777" w:rsidR="006077AE" w:rsidRPr="006077AE" w:rsidRDefault="006077AE" w:rsidP="006077AE">
      <w:pPr>
        <w:keepNext/>
        <w:keepLines/>
        <w:overflowPunct w:val="0"/>
        <w:autoSpaceDE w:val="0"/>
        <w:autoSpaceDN w:val="0"/>
        <w:adjustRightInd w:val="0"/>
        <w:spacing w:before="60"/>
        <w:jc w:val="center"/>
        <w:textAlignment w:val="baseline"/>
        <w:rPr>
          <w:rFonts w:ascii="Arial" w:eastAsia="宋体" w:hAnsi="Arial"/>
          <w:b/>
          <w:color w:val="000000"/>
          <w:lang w:eastAsia="ja-JP"/>
        </w:rPr>
      </w:pPr>
      <w:r w:rsidRPr="006077AE">
        <w:rPr>
          <w:rFonts w:ascii="Arial" w:eastAsia="宋体" w:hAnsi="Arial"/>
          <w:b/>
          <w:color w:val="000000"/>
          <w:lang w:eastAsia="ja-JP"/>
        </w:rPr>
        <w:object w:dxaOrig="9051" w:dyaOrig="8726" w14:anchorId="7A117D75">
          <v:shape id="_x0000_i1028" type="#_x0000_t75" style="width:451.95pt;height:436.25pt" o:ole="">
            <v:imagedata r:id="rId22" o:title=""/>
          </v:shape>
          <o:OLEObject Type="Embed" ProgID="Word.Picture.8" ShapeID="_x0000_i1028" DrawAspect="Content" ObjectID="_1634759456" r:id="rId23"/>
        </w:object>
      </w:r>
    </w:p>
    <w:p w14:paraId="13B2D596" w14:textId="77777777" w:rsidR="006077AE" w:rsidRPr="006077AE" w:rsidRDefault="006077AE" w:rsidP="006077AE">
      <w:pPr>
        <w:keepLines/>
        <w:overflowPunct w:val="0"/>
        <w:autoSpaceDE w:val="0"/>
        <w:autoSpaceDN w:val="0"/>
        <w:adjustRightInd w:val="0"/>
        <w:spacing w:after="240"/>
        <w:jc w:val="center"/>
        <w:textAlignment w:val="baseline"/>
        <w:rPr>
          <w:rFonts w:ascii="Arial" w:eastAsia="宋体" w:hAnsi="Arial"/>
          <w:b/>
          <w:color w:val="000000"/>
          <w:lang w:eastAsia="ja-JP"/>
        </w:rPr>
      </w:pPr>
      <w:r w:rsidRPr="006077AE">
        <w:rPr>
          <w:rFonts w:ascii="Arial" w:eastAsia="宋体" w:hAnsi="Arial"/>
          <w:b/>
          <w:color w:val="000000"/>
          <w:lang w:eastAsia="ja-JP"/>
        </w:rPr>
        <w:t>Figure 5.10.2-1: UE requested PDN connectivity</w:t>
      </w:r>
    </w:p>
    <w:p w14:paraId="4EB89317"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1:</w:t>
      </w:r>
      <w:r w:rsidRPr="006077AE">
        <w:rPr>
          <w:rFonts w:eastAsia="宋体"/>
          <w:color w:val="000000"/>
          <w:lang w:eastAsia="ja-JP"/>
        </w:rPr>
        <w:tab/>
        <w:t>For a PMIP-based S5/S8, procedure steps (A) are defined in TS 23.402 [2]. Steps 3, 4, 5 and 13a/b concern GTP based S5/S8.</w:t>
      </w:r>
    </w:p>
    <w:p w14:paraId="19EFAAA8"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2:</w:t>
      </w:r>
      <w:r w:rsidRPr="006077AE">
        <w:rPr>
          <w:rFonts w:eastAsia="宋体"/>
          <w:color w:val="000000"/>
          <w:lang w:eastAsia="ja-JP"/>
        </w:rPr>
        <w:tab/>
        <w:t>The UE also uses this procedure to request re-establishment of existing PDN connectivity upon handover from non-3GPP accesses.</w:t>
      </w:r>
    </w:p>
    <w:p w14:paraId="1A72A595"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3:</w:t>
      </w:r>
      <w:r w:rsidRPr="006077AE">
        <w:rPr>
          <w:rFonts w:eastAsia="宋体"/>
          <w:color w:val="000000"/>
          <w:lang w:eastAsia="ja-JP"/>
        </w:rPr>
        <w:tab/>
        <w:t>The steps in (B) are executed only upon handover from non-3GPP access or if Presence Reporting Area Information is received from the MME.</w:t>
      </w:r>
    </w:p>
    <w:p w14:paraId="3B470199"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4:</w:t>
      </w:r>
      <w:r w:rsidRPr="006077AE">
        <w:rPr>
          <w:rFonts w:eastAsia="宋体"/>
          <w:color w:val="000000"/>
          <w:lang w:eastAsia="ja-JP"/>
        </w:rPr>
        <w:tab/>
        <w:t>When using the Control Plane CIoT EPS Optimisation, steps 7 and 8 are modified and 9 and 10 are skipped.</w:t>
      </w:r>
    </w:p>
    <w:p w14:paraId="2E151476"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1.</w:t>
      </w:r>
      <w:r w:rsidRPr="006077AE">
        <w:rPr>
          <w:rFonts w:eastAsia="宋体"/>
          <w:color w:val="000000"/>
          <w:lang w:eastAsia="ja-JP"/>
        </w:rPr>
        <w:tab/>
        <w:t xml:space="preserve">The UE initiates the UE Requested PDN procedure by the transmission of a PDN Connectivity Request (APN, PDN Type, Protocol Configuration Options, Request Type, Header Compression Configuration) message. If the </w:t>
      </w:r>
      <w:r w:rsidRPr="006077AE">
        <w:rPr>
          <w:rFonts w:eastAsia="宋体"/>
          <w:color w:val="000000"/>
          <w:lang w:eastAsia="ja-JP"/>
        </w:rPr>
        <w:lastRenderedPageBreak/>
        <w:t>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79BED073"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284FC6F6"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17909686"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UE shall indicate Request Type "Emergency" when it requests a PDN connection for emergency services.</w:t>
      </w:r>
    </w:p>
    <w:p w14:paraId="20EB4D47"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message is being sent via a HeNB which has a collocated L-GW, it includes the L-GW address in the Uplink NAS transport message to the MME.</w:t>
      </w:r>
    </w:p>
    <w:p w14:paraId="7E0051EA"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a UE indicated Control Plane CIoT EPS Optimisation supported in Preferred Network Behavior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6D5375E4"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UE shall include in the PCO the 3GPP PS Data Off UE Status, which indicates whether the user has activated or deactivated 3GPP PS Data Off.</w:t>
      </w:r>
    </w:p>
    <w:p w14:paraId="35DE9DA5"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2.</w:t>
      </w:r>
      <w:r w:rsidRPr="006077AE">
        <w:rPr>
          <w:rFonts w:eastAsia="宋体"/>
          <w:color w:val="000000"/>
          <w:lang w:eastAsia="ja-JP"/>
        </w:rPr>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3852997C"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"Emergency" and the MME is not configured to support PDN connections for emergency services the MME shall reject the PDN Connectivity Request with an appropriate reject cause.</w:t>
      </w:r>
    </w:p>
    <w:p w14:paraId="53D6FC04"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798F1AB6"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0200C297"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"Emergency" and the MME is configured to support PDN connections for emergency services, it uses the MME Emergency Configuration Data for the bearer establishment in this step and ignores any subscription data limitation.</w:t>
      </w:r>
    </w:p>
    <w:p w14:paraId="7235C1BE"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567A48"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UE provided APN is authorized for LIPA according to the user subscription, the MME shall use the CSG Subscription Data to authorize the connection.</w:t>
      </w:r>
    </w:p>
    <w:p w14:paraId="779DE80E"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lastRenderedPageBreak/>
        <w:tab/>
        <w:t>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7FDC615C"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MME determines the PDN connection shall only use the Control Plane CIoT EPS Optimisation, the MME shall include a Control Plane Only PDN Connection Indicator in Create Session Request.</w:t>
      </w:r>
    </w:p>
    <w:p w14:paraId="4490056D"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642CFBF0"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6077AE">
        <w:rPr>
          <w:rFonts w:eastAsia="宋体"/>
          <w:color w:val="000000"/>
          <w:lang w:eastAsia="ja-JP"/>
        </w:rPr>
        <w:noBreakHyphen/>
        <w:t>GW may use Selection Mode when deciding whether to accept or reject the default bearer activation. For example, if an APN requires subscription, the P</w:t>
      </w:r>
      <w:r w:rsidRPr="006077AE">
        <w:rPr>
          <w:rFonts w:eastAsia="宋体"/>
          <w:color w:val="000000"/>
          <w:lang w:eastAsia="ja-JP"/>
        </w:rPr>
        <w:noBreakHyphen/>
        <w:t>GW is configured to accept only the default bearer activation that requests a subscribed APN as indicated by Selection Mode. Charging Characteristics indicates which kind of charging the bearer context is liable for.</w:t>
      </w:r>
    </w:p>
    <w:p w14:paraId="2CCA221F"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charging characteristics for the PS subscription and individually subscribed APNs as well as the way of handling Charging Characteristics and whether to send them or not to the P</w:t>
      </w:r>
      <w:r w:rsidRPr="006077AE">
        <w:rPr>
          <w:rFonts w:eastAsia="宋体"/>
          <w:color w:val="000000"/>
          <w:lang w:eastAsia="ja-JP"/>
        </w:rPr>
        <w:noBreakHyphen/>
        <w:t>GW is defined in TS 32.251 [44]. The MME shall include Trace Reference, Trace Type, Trigger Id, and OMC Identity if S</w:t>
      </w:r>
      <w:r w:rsidRPr="006077AE">
        <w:rPr>
          <w:rFonts w:eastAsia="宋体"/>
          <w:color w:val="000000"/>
          <w:lang w:eastAsia="ja-JP"/>
        </w:rPr>
        <w:noBreakHyphen/>
        <w:t>GW and/or P</w:t>
      </w:r>
      <w:r w:rsidRPr="006077AE">
        <w:rPr>
          <w:rFonts w:eastAsia="宋体"/>
          <w:color w:val="000000"/>
          <w:lang w:eastAsia="ja-JP"/>
        </w:rPr>
        <w:noBreakHyphen/>
        <w:t>GW trace is activated. The MME shall copy Trace Reference, Trace Type, and OMC Identity from the trace information received from the HLR or OMC.</w:t>
      </w:r>
    </w:p>
    <w:p w14:paraId="618BC35F"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6077AE">
        <w:rPr>
          <w:rFonts w:eastAsia="宋体"/>
          <w:color w:val="000000"/>
          <w:lang w:eastAsia="ja-JP"/>
        </w:rPr>
        <w:noBreakHyphen/>
        <w:t>GW receives the Maximum APN Restriction, then the P</w:t>
      </w:r>
      <w:r w:rsidRPr="006077AE">
        <w:rPr>
          <w:rFonts w:eastAsia="宋体"/>
          <w:color w:val="000000"/>
          <w:lang w:eastAsia="ja-JP"/>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9D2F19F"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3C8C3FFF" w14:textId="77777777" w:rsidR="006077AE" w:rsidRDefault="006077AE" w:rsidP="006077AE">
      <w:pPr>
        <w:overflowPunct w:val="0"/>
        <w:autoSpaceDE w:val="0"/>
        <w:autoSpaceDN w:val="0"/>
        <w:adjustRightInd w:val="0"/>
        <w:ind w:left="568" w:hanging="284"/>
        <w:textAlignment w:val="baseline"/>
        <w:rPr>
          <w:ins w:id="98" w:author="OPPO-r1" w:date="2019-10-17T04:34:00Z"/>
          <w:rFonts w:eastAsia="宋体"/>
          <w:color w:val="000000"/>
          <w:lang w:eastAsia="ja-JP"/>
        </w:rPr>
      </w:pPr>
      <w:r w:rsidRPr="006077AE">
        <w:rPr>
          <w:rFonts w:eastAsia="宋体"/>
          <w:color w:val="000000"/>
          <w:lang w:eastAsia="ja-JP"/>
        </w:rPr>
        <w:tab/>
        <w:t>If there is an APN Rate Control Status in the MME MM Context for the UE, the MME forwards it to the SGW.</w:t>
      </w:r>
    </w:p>
    <w:p w14:paraId="6B7FEE4E" w14:textId="77777777" w:rsidR="006077AE" w:rsidRPr="006077AE" w:rsidRDefault="006077AE" w:rsidP="006077AE">
      <w:pPr>
        <w:overflowPunct w:val="0"/>
        <w:autoSpaceDE w:val="0"/>
        <w:autoSpaceDN w:val="0"/>
        <w:adjustRightInd w:val="0"/>
        <w:ind w:left="568" w:hanging="284"/>
        <w:textAlignment w:val="baseline"/>
        <w:rPr>
          <w:rFonts w:eastAsia="MS Mincho"/>
          <w:color w:val="000000"/>
          <w:lang w:eastAsia="ja-JP"/>
        </w:rPr>
      </w:pPr>
      <w:ins w:id="99" w:author="OPPO-r1" w:date="2019-10-17T04:34:00Z">
        <w:r>
          <w:rPr>
            <w:rFonts w:eastAsia="宋体"/>
            <w:color w:val="000000"/>
            <w:lang w:eastAsia="ja-JP"/>
          </w:rPr>
          <w:tab/>
        </w:r>
        <w:r w:rsidRPr="009276F4">
          <w:rPr>
            <w:rFonts w:eastAsia="宋体"/>
            <w:color w:val="000000"/>
            <w:lang w:eastAsia="ja-JP"/>
          </w:rPr>
          <w:t>Based on UE</w:t>
        </w:r>
      </w:ins>
      <w:ins w:id="100" w:author="OPPO-r1" w:date="2019-10-17T04:38:00Z">
        <w:r w:rsidR="008E3317" w:rsidRPr="009276F4">
          <w:rPr>
            <w:rFonts w:eastAsia="宋体"/>
            <w:color w:val="000000"/>
            <w:lang w:eastAsia="ja-JP"/>
          </w:rPr>
          <w:t xml:space="preserve"> and SMF</w:t>
        </w:r>
      </w:ins>
      <w:ins w:id="101" w:author="OPPO-r1" w:date="2019-10-17T04:34:00Z">
        <w:r w:rsidRPr="009276F4">
          <w:rPr>
            <w:rFonts w:eastAsia="宋体"/>
            <w:color w:val="000000"/>
            <w:lang w:eastAsia="ja-JP"/>
          </w:rPr>
          <w:t xml:space="preserve"> capability of supporting MT-EDT,</w:t>
        </w:r>
      </w:ins>
      <w:ins w:id="102" w:author="OPPO-r1" w:date="2019-10-17T04:35:00Z">
        <w:r w:rsidRPr="009276F4">
          <w:rPr>
            <w:rFonts w:eastAsia="宋体"/>
            <w:color w:val="000000"/>
            <w:lang w:eastAsia="ja-JP"/>
          </w:rPr>
          <w:t xml:space="preserve"> </w:t>
        </w:r>
      </w:ins>
      <w:ins w:id="103" w:author="OPPO-r1" w:date="2019-10-17T04:38:00Z">
        <w:r w:rsidR="008E3317" w:rsidRPr="009276F4">
          <w:t>Communication Pattern parameters or local policy,</w:t>
        </w:r>
        <w:r w:rsidR="008E3317" w:rsidRPr="009276F4">
          <w:rPr>
            <w:rFonts w:eastAsia="宋体"/>
            <w:color w:val="000000"/>
            <w:lang w:eastAsia="ja-JP"/>
          </w:rPr>
          <w:t xml:space="preserve"> the MME may </w:t>
        </w:r>
      </w:ins>
      <w:ins w:id="104" w:author="OPPO-r1" w:date="2019-10-17T04:39:00Z">
        <w:r w:rsidR="008E3317" w:rsidRPr="009276F4">
          <w:rPr>
            <w:rFonts w:eastAsia="宋体"/>
            <w:color w:val="000000"/>
            <w:lang w:eastAsia="ja-JP"/>
          </w:rPr>
          <w:t>indicate the PDN connectivity is applied for MT-EDT.</w:t>
        </w:r>
      </w:ins>
    </w:p>
    <w:p w14:paraId="25E609EB"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3.</w:t>
      </w:r>
      <w:r w:rsidRPr="006077AE">
        <w:rPr>
          <w:rFonts w:eastAsia="宋体"/>
          <w:color w:val="000000"/>
          <w:lang w:eastAsia="ja-JP"/>
        </w:rPr>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05173F49"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lastRenderedPageBreak/>
        <w:tab/>
        <w:t>If the Serving GW has received the Control Plane Only PDN Connection Indicator in step 2, the Serving GW informs the PDN GW this information in Create Session Request. The Serving GW and PDN GW shall indicate the use of CP only on their CDRs.</w:t>
      </w:r>
    </w:p>
    <w:p w14:paraId="67E38EDC"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P-GWs shall not perform any checks of Maximum APN Restriction if Create Default Bearer Request includes emergency APN.</w:t>
      </w:r>
    </w:p>
    <w:p w14:paraId="1FEC88BB" w14:textId="77777777" w:rsidR="00BD019F" w:rsidRDefault="006077AE" w:rsidP="00F247D9">
      <w:pPr>
        <w:pStyle w:val="af4"/>
        <w:ind w:left="360" w:firstLineChars="0" w:firstLine="0"/>
        <w:rPr>
          <w:rFonts w:eastAsia="宋体"/>
        </w:rPr>
      </w:pPr>
      <w:r w:rsidRPr="006077AE">
        <w:rPr>
          <w:rFonts w:eastAsia="宋体"/>
        </w:rPr>
        <w:tab/>
        <w:t>If the PDN GW detects that the 3GPP PS Data Off UE Status has changed, the PDN GW shall indicate this event to the charging system for offline and online charging.</w:t>
      </w:r>
    </w:p>
    <w:p w14:paraId="6827A2E7"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4.</w:t>
      </w:r>
      <w:r w:rsidRPr="008B4C8A">
        <w:rPr>
          <w:rFonts w:eastAsia="宋体"/>
          <w:color w:val="000000"/>
          <w:lang w:eastAsia="ja-JP"/>
        </w:rPr>
        <w:tab/>
        <w:t>If dynamic PCC is deployed and the Handover Indication is not present, the PDN GW may employ an IP</w:t>
      </w:r>
      <w:r w:rsidRPr="008B4C8A">
        <w:rPr>
          <w:rFonts w:eastAsia="宋体"/>
          <w:color w:val="000000"/>
          <w:lang w:eastAsia="ja-JP"/>
        </w:rPr>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53A168FC"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7245690E"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6BDC324C"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The PCRF may modify the APN-AMBR and the QoS parameters (QCI and ARP) associated with the default bearer in the response to the PDN GW as defined in TS 23.203 [6].</w:t>
      </w:r>
    </w:p>
    <w:p w14:paraId="79828352"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1EF4C86B"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dynamic PCC is deployed and the Handover Indication is present, the PDN GW executes a PCEF</w:t>
      </w:r>
      <w:r w:rsidRPr="008B4C8A">
        <w:rPr>
          <w:rFonts w:eastAsia="宋体"/>
          <w:color w:val="000000"/>
          <w:lang w:eastAsia="ja-JP"/>
        </w:rPr>
        <w:noBreakHyphen/>
        <w:t>Initiated IP</w:t>
      </w:r>
      <w:r w:rsidRPr="008B4C8A">
        <w:rPr>
          <w:rFonts w:eastAsia="宋体"/>
          <w:color w:val="000000"/>
          <w:lang w:eastAsia="ja-JP"/>
        </w:rPr>
        <w:noBreakHyphen/>
        <w:t>CAN Session Modification procedure with the PCRF as specified in TS 23.203 [6] to report the new IP</w:t>
      </w:r>
      <w:r w:rsidRPr="008B4C8A">
        <w:rPr>
          <w:rFonts w:eastAsia="宋体"/>
          <w:color w:val="000000"/>
          <w:lang w:eastAsia="ja-JP"/>
        </w:rPr>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FB96C71"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7781EE09"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CSG information reporting triggers are received from the PCRF, the PDN GW should set the CSG Information Reporting Action IE accordingly.</w:t>
      </w:r>
    </w:p>
    <w:p w14:paraId="4E95B7F2"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0BE8F4F"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3GPP PS Data Off UE Status indicates that 3GPP PS Data Off is activated for the UE, the PDN GW shall enforce the PCC rules for downlink traffic to be used when 3GPP PS Data Off is activated.</w:t>
      </w:r>
    </w:p>
    <w:p w14:paraId="098CC615"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received, the PDN GW may take the APN Rate Control Status into account when encoding the APN Rate Control parameters in Protocol Configuration Options and when enforcing the APN Rate Control as described in clause 4.7.7.3.</w:t>
      </w:r>
    </w:p>
    <w:p w14:paraId="7897DB2F"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5.</w:t>
      </w:r>
      <w:r w:rsidRPr="008B4C8A">
        <w:rPr>
          <w:rFonts w:eastAsia="宋体"/>
          <w:color w:val="000000"/>
          <w:lang w:eastAsia="ja-JP"/>
        </w:rPr>
        <w:tab/>
        <w:t>The P</w:t>
      </w:r>
      <w:r w:rsidRPr="008B4C8A">
        <w:rPr>
          <w:rFonts w:eastAsia="宋体"/>
          <w:color w:val="000000"/>
          <w:lang w:eastAsia="ja-JP"/>
        </w:rPr>
        <w:noBreakHyphen/>
        <w:t>GW creates a new entry in its EPS bearer context table and generates a Charging Id for the Default Bearer. The new entry allows the P</w:t>
      </w:r>
      <w:r w:rsidRPr="008B4C8A">
        <w:rPr>
          <w:rFonts w:eastAsia="宋体"/>
          <w:color w:val="000000"/>
          <w:lang w:eastAsia="ja-JP"/>
        </w:rPr>
        <w:noBreakHyphen/>
        <w:t>GW to route user plane PDUs between the S</w:t>
      </w:r>
      <w:r w:rsidRPr="008B4C8A">
        <w:rPr>
          <w:rFonts w:eastAsia="宋体"/>
          <w:color w:val="000000"/>
          <w:lang w:eastAsia="ja-JP"/>
        </w:rPr>
        <w:noBreakHyphen/>
        <w:t>GW and the packet data network, and to start charging. The way the P</w:t>
      </w:r>
      <w:r w:rsidRPr="008B4C8A">
        <w:rPr>
          <w:rFonts w:eastAsia="宋体"/>
          <w:color w:val="000000"/>
          <w:lang w:eastAsia="ja-JP"/>
        </w:rPr>
        <w:noBreakHyphen/>
        <w:t>GW handles Charging Characteristics that it may have received is defined in TS 32.251 [44].</w:t>
      </w:r>
    </w:p>
    <w:p w14:paraId="74C085D1"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 xml:space="preserve">The PDN GW returns a Create Session Response (PDN GW Address for the user plane, PDN GW TEID of the user plane, PDN GW TEID of the control plane, PDN Type, PDN Address, EPS Bearer Id, EPS Bearer QoS, </w:t>
      </w:r>
      <w:r w:rsidRPr="008B4C8A">
        <w:rPr>
          <w:rFonts w:eastAsia="宋体"/>
          <w:color w:val="000000"/>
          <w:lang w:eastAsia="ja-JP"/>
        </w:rPr>
        <w:lastRenderedPageBreak/>
        <w:t>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8B4C8A">
        <w:rPr>
          <w:rFonts w:eastAsia="宋体"/>
          <w:color w:val="000000"/>
          <w:lang w:eastAsia="ja-JP"/>
        </w:rPr>
        <w:noBreakHyphen/>
        <w:t>GW may transfer to the UE. These optional PDN parameters may be requested by the UE, or may be sent unsolicited by the P</w:t>
      </w:r>
      <w:r w:rsidRPr="008B4C8A">
        <w:rPr>
          <w:rFonts w:eastAsia="宋体"/>
          <w:color w:val="000000"/>
          <w:lang w:eastAsia="ja-JP"/>
        </w:rPr>
        <w:noBreakHyphen/>
        <w:t>GW. Protocol Configuration Options are sent transparently through the MME.</w:t>
      </w:r>
    </w:p>
    <w:p w14:paraId="18DAAAEC"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PDN type is Non-IP or Ethernet, the PDN-GW uses the APN and IMSI to determine what local actions to perform before answering the Serving GW.</w:t>
      </w:r>
    </w:p>
    <w:p w14:paraId="17DBED4A"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B2AE348"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When the Handover Indication is present, the PDN GW does not yet send downlink packets to the S</w:t>
      </w:r>
      <w:r w:rsidRPr="008B4C8A">
        <w:rPr>
          <w:rFonts w:eastAsia="宋体"/>
          <w:color w:val="000000"/>
          <w:lang w:eastAsia="ja-JP"/>
        </w:rPr>
        <w:noBreakHyphen/>
        <w:t>GW; the downlink path is to be switched at step 13a.</w:t>
      </w:r>
    </w:p>
    <w:p w14:paraId="675E3239"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PDN GW is an L-GW, it does not forward downlink packets to the S-GW. The packets will only be forwarded to the HeNB at step 10 via the direct user plane path for Local IP Access.</w:t>
      </w:r>
    </w:p>
    <w:p w14:paraId="23B9924B"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3GPP PS Data Off UE Status was present in the Create Session Request PCO, and if the network supports 3GPP PS Data Off, the PDN GW shall include the 3GPP PS Data Off Support Indication in the Create Session Response PCO.</w:t>
      </w:r>
    </w:p>
    <w:p w14:paraId="212E1C11"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6.</w:t>
      </w:r>
      <w:r w:rsidRPr="008B4C8A">
        <w:rPr>
          <w:rFonts w:eastAsia="宋体"/>
          <w:color w:val="000000"/>
          <w:lang w:eastAsia="ja-JP"/>
        </w:rPr>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00F78355"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lastRenderedPageBreak/>
        <w:tab/>
        <w:t>If Control Plane CIoT EPS Optimisation applies, and if MME doesn't include Control Plane Only PDN Connection Indicator in the Create Session Request:</w:t>
      </w:r>
    </w:p>
    <w:p w14:paraId="32760E79" w14:textId="77777777" w:rsidR="008B4C8A" w:rsidRPr="008B4C8A" w:rsidRDefault="008B4C8A" w:rsidP="008B4C8A">
      <w:pPr>
        <w:overflowPunct w:val="0"/>
        <w:autoSpaceDE w:val="0"/>
        <w:autoSpaceDN w:val="0"/>
        <w:adjustRightInd w:val="0"/>
        <w:ind w:left="851" w:hanging="284"/>
        <w:textAlignment w:val="baseline"/>
        <w:rPr>
          <w:rFonts w:eastAsia="宋体"/>
          <w:color w:val="000000"/>
          <w:lang w:eastAsia="ja-JP"/>
        </w:rPr>
      </w:pPr>
      <w:r w:rsidRPr="008B4C8A">
        <w:rPr>
          <w:rFonts w:eastAsia="宋体"/>
          <w:color w:val="000000"/>
          <w:lang w:eastAsia="ja-JP"/>
        </w:rPr>
        <w:t>-</w:t>
      </w:r>
      <w:r w:rsidRPr="008B4C8A">
        <w:rPr>
          <w:rFonts w:eastAsia="宋体"/>
          <w:color w:val="000000"/>
          <w:lang w:eastAsia="ja-JP"/>
        </w:rPr>
        <w:tab/>
        <w:t>If separation of S11-U from S1-U is required, the Serving GW shall include the Serving GW IP address and TEID for S11-U and additionally the Serving GW IP address and TEID for S1-U in the Create Session Response.</w:t>
      </w:r>
    </w:p>
    <w:p w14:paraId="76161371" w14:textId="77777777" w:rsidR="008B4C8A" w:rsidRPr="008B4C8A" w:rsidRDefault="008B4C8A" w:rsidP="008B4C8A">
      <w:pPr>
        <w:overflowPunct w:val="0"/>
        <w:autoSpaceDE w:val="0"/>
        <w:autoSpaceDN w:val="0"/>
        <w:adjustRightInd w:val="0"/>
        <w:ind w:left="851" w:hanging="284"/>
        <w:textAlignment w:val="baseline"/>
        <w:rPr>
          <w:rFonts w:eastAsia="宋体"/>
          <w:color w:val="000000"/>
          <w:lang w:eastAsia="ja-JP"/>
        </w:rPr>
      </w:pPr>
      <w:r w:rsidRPr="008B4C8A">
        <w:rPr>
          <w:rFonts w:eastAsia="宋体"/>
          <w:color w:val="000000"/>
          <w:lang w:eastAsia="ja-JP"/>
        </w:rPr>
        <w:t>-</w:t>
      </w:r>
      <w:r w:rsidRPr="008B4C8A">
        <w:rPr>
          <w:rFonts w:eastAsia="宋体"/>
          <w:color w:val="000000"/>
          <w:lang w:eastAsia="ja-JP"/>
        </w:rPr>
        <w:tab/>
        <w:t>Otherwise if separation of S11-U from S1-U is not required, the Serving GW includes the Serving GW IP address and TEID for S11-U in Create Session Response.</w:t>
      </w:r>
    </w:p>
    <w:p w14:paraId="47F4D970"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7.</w:t>
      </w:r>
      <w:r w:rsidRPr="008B4C8A">
        <w:rPr>
          <w:rFonts w:eastAsia="宋体"/>
          <w:color w:val="000000"/>
          <w:lang w:eastAsia="ja-JP"/>
        </w:rPr>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174677D4"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The P-GW shall ignore Maximum APN restriction if the request includes the Emergency APN.</w:t>
      </w:r>
    </w:p>
    <w:p w14:paraId="056FC734"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For emergency service MME shall not deactivate bearer(s), if present, to maintain valid APN restriction combination.</w:t>
      </w:r>
    </w:p>
    <w:p w14:paraId="2C39B86F"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D654A0C"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The MME may need to modify the UE AMBR, which has been assigned to the eNodeB, based on the subscribed UE-AMBR and the updated set of APN-AMBRs in use. The principles to determine the UE-AMBR are described in clause 4.7.3.</w:t>
      </w:r>
    </w:p>
    <w:p w14:paraId="71D69263"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eNodeB. However, if Control Plane CIoT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8B4C8A">
        <w:rPr>
          <w:rFonts w:eastAsia="宋体"/>
          <w:color w:val="000000"/>
          <w:lang w:eastAsia="ja-JP"/>
        </w:rPr>
        <w:noBreakHyphen/>
        <w:t>GW function collocated with the (H)eNB, the corresponding S1-AP Initial Context Setup Request includes a SIPTO Correlation ID for enabling the direct user plane path between the (H)eNB and the L-GW. LIPA and SIPTO do not apply to Control Plane CIoT EPS Optimisation.</w:t>
      </w:r>
    </w:p>
    <w:p w14:paraId="4FBACC9C" w14:textId="77777777" w:rsidR="008B4C8A" w:rsidRPr="008B4C8A" w:rsidRDefault="008B4C8A" w:rsidP="008B4C8A">
      <w:pPr>
        <w:keepLines/>
        <w:overflowPunct w:val="0"/>
        <w:autoSpaceDE w:val="0"/>
        <w:autoSpaceDN w:val="0"/>
        <w:adjustRightInd w:val="0"/>
        <w:ind w:left="1135" w:hanging="851"/>
        <w:textAlignment w:val="baseline"/>
        <w:rPr>
          <w:rFonts w:eastAsia="宋体"/>
          <w:color w:val="000000"/>
          <w:lang w:eastAsia="ja-JP"/>
        </w:rPr>
      </w:pPr>
      <w:r w:rsidRPr="008B4C8A">
        <w:rPr>
          <w:rFonts w:eastAsia="宋体"/>
          <w:color w:val="000000"/>
          <w:lang w:eastAsia="ja-JP"/>
        </w:rPr>
        <w:t>NOTE 5:</w:t>
      </w:r>
      <w:r w:rsidRPr="008B4C8A">
        <w:rPr>
          <w:rFonts w:eastAsia="宋体"/>
          <w:color w:val="000000"/>
          <w:lang w:eastAsia="ja-JP"/>
        </w:rPr>
        <w:tab/>
        <w:t>In this release of the 3GPP specification the Correlation ID and SIPTO Correlation ID is set equal to the user plane PDN GW TEID (GTP-based S5) or GRE key (PMIP-based S5) that the MME has received in step 6.</w:t>
      </w:r>
    </w:p>
    <w:p w14:paraId="4C486532"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8B4C8A">
        <w:rPr>
          <w:rFonts w:eastAsia="宋体"/>
          <w:color w:val="000000"/>
          <w:lang w:eastAsia="ja-JP"/>
        </w:rPr>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105F17EB"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MME or PDN GW has changed the PDN Type, an appropriate reason cause shall be returned to the UE as described in clause 5.3.1.1.</w:t>
      </w:r>
    </w:p>
    <w:p w14:paraId="2B25434D"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Control Plane CIoT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4F93ABE6"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EPS Optimisation for this PDN connection.</w:t>
      </w:r>
    </w:p>
    <w:p w14:paraId="6F3688F8" w14:textId="77777777" w:rsidR="008B4C8A" w:rsidRPr="008B4C8A" w:rsidRDefault="008B4C8A" w:rsidP="008B4C8A">
      <w:pPr>
        <w:keepLines/>
        <w:overflowPunct w:val="0"/>
        <w:autoSpaceDE w:val="0"/>
        <w:autoSpaceDN w:val="0"/>
        <w:adjustRightInd w:val="0"/>
        <w:ind w:left="1135" w:hanging="851"/>
        <w:textAlignment w:val="baseline"/>
        <w:rPr>
          <w:rFonts w:eastAsia="宋体"/>
          <w:color w:val="000000"/>
          <w:lang w:eastAsia="ja-JP"/>
        </w:rPr>
      </w:pPr>
      <w:r w:rsidRPr="008B4C8A">
        <w:rPr>
          <w:rFonts w:eastAsia="宋体"/>
          <w:color w:val="000000"/>
          <w:lang w:eastAsia="ja-JP"/>
        </w:rPr>
        <w:t>NOTE 6:</w:t>
      </w:r>
      <w:r w:rsidRPr="008B4C8A">
        <w:rPr>
          <w:rFonts w:eastAsia="宋体"/>
          <w:color w:val="000000"/>
          <w:lang w:eastAsia="ja-JP"/>
        </w:rPr>
        <w:tab/>
        <w:t>The MME decision whether to include a Control Plane Only Indicator to an SGi PDN connection for a UE that previously had no SGi connections will impact other potential subsequent SGi PDN connections for that UE.</w:t>
      </w:r>
    </w:p>
    <w:p w14:paraId="1A3179F2"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8.</w:t>
      </w:r>
      <w:r w:rsidRPr="008B4C8A">
        <w:rPr>
          <w:rFonts w:eastAsia="宋体"/>
          <w:color w:val="000000"/>
          <w:lang w:eastAsia="ja-JP"/>
        </w:rPr>
        <w:tab/>
        <w:t>If the eNodeB received an S1-AP Initial Context Setup Request, the eNodeB sends RRC Connection Reconfiguration to the UE including the PDN Connectivity Accept message.</w:t>
      </w:r>
    </w:p>
    <w:p w14:paraId="77200975"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eNodeB received an S1-AP Downlink NAS Transport message containing the NAS PDN Connectivity Accept message, the eNode B sends a RRC Direct Transfer message to the UE and the steps 9 and 10 are not executed.</w:t>
      </w:r>
    </w:p>
    <w:p w14:paraId="2317D7D3"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64BF791D"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209647F8" w14:textId="77777777" w:rsidR="008B4C8A" w:rsidRPr="008B4C8A" w:rsidRDefault="008B4C8A" w:rsidP="008B4C8A">
      <w:pPr>
        <w:keepLines/>
        <w:overflowPunct w:val="0"/>
        <w:autoSpaceDE w:val="0"/>
        <w:autoSpaceDN w:val="0"/>
        <w:adjustRightInd w:val="0"/>
        <w:ind w:left="1135" w:hanging="851"/>
        <w:textAlignment w:val="baseline"/>
        <w:rPr>
          <w:rFonts w:eastAsia="宋体"/>
          <w:color w:val="000000"/>
          <w:lang w:eastAsia="ja-JP"/>
        </w:rPr>
      </w:pPr>
      <w:r w:rsidRPr="008B4C8A">
        <w:rPr>
          <w:rFonts w:eastAsia="宋体"/>
          <w:color w:val="000000"/>
          <w:lang w:eastAsia="ja-JP"/>
        </w:rPr>
        <w:t>NOTE 7:</w:t>
      </w:r>
      <w:r w:rsidRPr="008B4C8A">
        <w:rPr>
          <w:rFonts w:eastAsia="宋体"/>
          <w:color w:val="000000"/>
          <w:lang w:eastAsia="ja-JP"/>
        </w:rPr>
        <w:tab/>
        <w:t>The IP address allocation details are described in clause 5.3.1 on "IP Address Allocation".</w:t>
      </w:r>
    </w:p>
    <w:p w14:paraId="4053C74A"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9.</w:t>
      </w:r>
      <w:r w:rsidRPr="008B4C8A">
        <w:rPr>
          <w:rFonts w:eastAsia="宋体"/>
          <w:color w:val="000000"/>
          <w:lang w:eastAsia="ja-JP"/>
        </w:rPr>
        <w:tab/>
        <w:t>The UE sends the RRC Connection Reconfiguration Complete to the eNodeB.</w:t>
      </w:r>
    </w:p>
    <w:p w14:paraId="691145AF"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10.</w:t>
      </w:r>
      <w:r w:rsidRPr="008B4C8A">
        <w:rPr>
          <w:rFonts w:eastAsia="宋体"/>
          <w:color w:val="000000"/>
          <w:lang w:eastAsia="ja-JP"/>
        </w:rPr>
        <w:tab/>
        <w:t>The eNodeB send an S1-AP Bearer Setup Response to the MME. The S1-AP message includes the TEID of the eNodeB and the address of the eNodeB used for downlink traffic on the S1_U reference point.</w:t>
      </w:r>
    </w:p>
    <w:p w14:paraId="56AB48AD"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If the Correlation ID or SIPTO Correlation ID is included in the Bearer Setup Request, the eNodeB shall use the included information to establish a direct user plane path to the L-GW and forward uplink data for Local IP Access or SIPTO at the Local Network with L-GW function collocated with the (H)eNB accordingly.</w:t>
      </w:r>
    </w:p>
    <w:p w14:paraId="04100997"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11.</w:t>
      </w:r>
      <w:r w:rsidRPr="008B4C8A">
        <w:rPr>
          <w:rFonts w:eastAsia="宋体"/>
          <w:color w:val="000000"/>
          <w:lang w:eastAsia="ja-JP"/>
        </w:rPr>
        <w:tab/>
        <w:t>The UE NAS layer builds a PDN Connectivity Complete message including EPS Bearer Identity. The UE then sends a Direct Transfer (PDN Connectivity Complete) message to the eNodeB.</w:t>
      </w:r>
    </w:p>
    <w:p w14:paraId="764C992E"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12.</w:t>
      </w:r>
      <w:r w:rsidRPr="008B4C8A">
        <w:rPr>
          <w:rFonts w:eastAsia="宋体"/>
          <w:color w:val="000000"/>
          <w:lang w:eastAsia="ja-JP"/>
        </w:rPr>
        <w:tab/>
        <w:t>The eNodeB sends an Uplink NAS Transport (PDN Connectivity Complete) message to the MME.</w:t>
      </w:r>
    </w:p>
    <w:p w14:paraId="739D63CE"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 xml:space="preserve">After the PDN Connectivity Accept message and once the UE (if applicable to the PDN type) has obtained a PDN Address Information, the UE can then send uplink packets towards the eNodeB which may then be </w:t>
      </w:r>
      <w:r w:rsidRPr="008B4C8A">
        <w:rPr>
          <w:rFonts w:eastAsia="宋体"/>
          <w:color w:val="000000"/>
          <w:lang w:eastAsia="ja-JP"/>
        </w:rPr>
        <w:lastRenderedPageBreak/>
        <w:t>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780ADDD4"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13.</w:t>
      </w:r>
      <w:r w:rsidRPr="008B4C8A">
        <w:rPr>
          <w:rFonts w:eastAsia="宋体"/>
          <w:color w:val="000000"/>
          <w:lang w:eastAsia="ja-JP"/>
        </w:rPr>
        <w:tab/>
        <w:t>Upon reception of the Bearer Setup Response message in step 10 and the PDN Connectivity Complete message in step 12, the MME sends a Modify Bearer Request (EPS Bearer Identity, eNodeB address, eNodeB TEID, Handover Indication, Presence Reporting Area Information) message to the Serving GW. If the Control Plane CIoT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53ED01EE"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13a.</w:t>
      </w:r>
      <w:r w:rsidRPr="008B4C8A">
        <w:rPr>
          <w:rFonts w:eastAsia="宋体"/>
          <w:color w:val="000000"/>
          <w:lang w:eastAsia="ja-JP"/>
        </w:rPr>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66FE14D" w14:textId="77777777" w:rsidR="008B4C8A" w:rsidRPr="008B4C8A" w:rsidRDefault="008B4C8A" w:rsidP="008B4C8A">
      <w:pPr>
        <w:keepLines/>
        <w:overflowPunct w:val="0"/>
        <w:autoSpaceDE w:val="0"/>
        <w:autoSpaceDN w:val="0"/>
        <w:adjustRightInd w:val="0"/>
        <w:ind w:left="1135" w:hanging="851"/>
        <w:textAlignment w:val="baseline"/>
        <w:rPr>
          <w:rFonts w:eastAsia="宋体"/>
          <w:color w:val="000000"/>
          <w:lang w:eastAsia="ja-JP"/>
        </w:rPr>
      </w:pPr>
      <w:r w:rsidRPr="008B4C8A">
        <w:rPr>
          <w:rFonts w:eastAsia="宋体"/>
          <w:color w:val="000000"/>
          <w:lang w:eastAsia="ja-JP"/>
        </w:rPr>
        <w:t>NOTE 8:</w:t>
      </w:r>
      <w:r w:rsidRPr="008B4C8A">
        <w:rPr>
          <w:rFonts w:eastAsia="宋体"/>
          <w:color w:val="000000"/>
          <w:lang w:eastAsia="ja-JP"/>
        </w:rPr>
        <w:tab/>
        <w:t>The PDN GW forwards the Presence Reporting Area Information to the PCRF, to the OCS or to both as defined in TS 23.203 [6].</w:t>
      </w:r>
    </w:p>
    <w:p w14:paraId="4D2318A5"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13b.</w:t>
      </w:r>
      <w:r w:rsidRPr="008B4C8A">
        <w:rPr>
          <w:rFonts w:eastAsia="宋体"/>
          <w:color w:val="000000"/>
          <w:lang w:eastAsia="ja-JP"/>
        </w:rPr>
        <w:tab/>
        <w:t>The PDN GW acknowledges by sending Modify Bearer Response to the Serving GW.</w:t>
      </w:r>
    </w:p>
    <w:p w14:paraId="56754B54"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14.</w:t>
      </w:r>
      <w:r w:rsidRPr="008B4C8A">
        <w:rPr>
          <w:rFonts w:eastAsia="宋体"/>
          <w:color w:val="000000"/>
          <w:lang w:eastAsia="ja-JP"/>
        </w:rPr>
        <w:tab/>
        <w:t>The Serving GW acknowledges by sending Modify Bearer Response (EPS Bearer Identity) to the MME. The Serving GW can then send its buffered downlink packets.</w:t>
      </w:r>
    </w:p>
    <w:p w14:paraId="6CD7CA1A"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15.</w:t>
      </w:r>
      <w:r w:rsidRPr="008B4C8A">
        <w:rPr>
          <w:rFonts w:eastAsia="宋体"/>
          <w:color w:val="000000"/>
          <w:lang w:eastAsia="ja-JP"/>
        </w:rPr>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2D713990"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BBA155D" w14:textId="77777777" w:rsidR="008B4C8A" w:rsidRPr="008B4C8A" w:rsidRDefault="008B4C8A" w:rsidP="008B4C8A">
      <w:pPr>
        <w:overflowPunct w:val="0"/>
        <w:autoSpaceDE w:val="0"/>
        <w:autoSpaceDN w:val="0"/>
        <w:adjustRightInd w:val="0"/>
        <w:ind w:left="568" w:hanging="284"/>
        <w:textAlignment w:val="baseline"/>
        <w:rPr>
          <w:rFonts w:eastAsia="宋体"/>
          <w:color w:val="000000"/>
          <w:lang w:eastAsia="ja-JP"/>
        </w:rPr>
      </w:pPr>
      <w:r w:rsidRPr="008B4C8A">
        <w:rPr>
          <w:rFonts w:eastAsia="宋体"/>
          <w:color w:val="000000"/>
          <w:lang w:eastAsia="ja-JP"/>
        </w:rPr>
        <w:t>16.</w:t>
      </w:r>
      <w:r w:rsidRPr="008B4C8A">
        <w:rPr>
          <w:rFonts w:eastAsia="宋体"/>
          <w:color w:val="000000"/>
          <w:lang w:eastAsia="ja-JP"/>
        </w:rPr>
        <w:tab/>
        <w:t>In the case of non-emergency services, the HSS stores the PDN GW identity and the associated APN. In the case of emergency services, the HSS stores the "PDN GW currently in use for emergency services". Then the HSS sends a Notify Response to the MME.</w:t>
      </w:r>
    </w:p>
    <w:p w14:paraId="15335EC8" w14:textId="5CD278A2" w:rsidR="00F247D9" w:rsidRDefault="008B4C8A" w:rsidP="008B4C8A">
      <w:pPr>
        <w:pStyle w:val="af4"/>
        <w:ind w:left="360" w:firstLineChars="0" w:firstLine="0"/>
        <w:rPr>
          <w:rFonts w:eastAsia="宋体"/>
        </w:rPr>
      </w:pPr>
      <w:r w:rsidRPr="008B4C8A">
        <w:rPr>
          <w:rFonts w:eastAsia="宋体"/>
        </w:rPr>
        <w:t>NOTE 9:</w:t>
      </w:r>
      <w:r w:rsidRPr="008B4C8A">
        <w:rPr>
          <w:rFonts w:eastAsia="宋体"/>
        </w:rPr>
        <w:tab/>
        <w:t>For handover from non-3GPP access, the PDN GW initiates resource allocation deactivation procedure in the trusted/untrusted non-3GPP IP access as specified in TS 23.402 [2].</w:t>
      </w:r>
    </w:p>
    <w:p w14:paraId="318FFBDF"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7BBE739F" w14:textId="77777777" w:rsidR="00045032" w:rsidRPr="009B33DE" w:rsidRDefault="00045032" w:rsidP="00045032">
      <w:pPr>
        <w:jc w:val="center"/>
        <w:rPr>
          <w:noProof/>
          <w:color w:val="FF0000"/>
          <w:sz w:val="36"/>
        </w:rPr>
      </w:pPr>
    </w:p>
    <w:sectPr w:rsidR="00045032" w:rsidRPr="009B33D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BE3AC" w14:textId="77777777" w:rsidR="004853BC" w:rsidRDefault="004853BC">
      <w:r>
        <w:separator/>
      </w:r>
    </w:p>
  </w:endnote>
  <w:endnote w:type="continuationSeparator" w:id="0">
    <w:p w14:paraId="61A47AC1" w14:textId="77777777" w:rsidR="004853BC" w:rsidRDefault="00485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433B4" w14:textId="77777777" w:rsidR="004853BC" w:rsidRDefault="004853BC">
      <w:r>
        <w:separator/>
      </w:r>
    </w:p>
  </w:footnote>
  <w:footnote w:type="continuationSeparator" w:id="0">
    <w:p w14:paraId="2751117B" w14:textId="77777777" w:rsidR="004853BC" w:rsidRDefault="00485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3DACB" w14:textId="77777777" w:rsidR="00862A88" w:rsidRDefault="00862A88">
    <w:r>
      <w:t xml:space="preserve">Page </w:t>
    </w:r>
    <w:r w:rsidR="00150A99">
      <w:fldChar w:fldCharType="begin"/>
    </w:r>
    <w:r>
      <w:instrText>PAGE</w:instrText>
    </w:r>
    <w:r w:rsidR="00150A99">
      <w:fldChar w:fldCharType="separate"/>
    </w:r>
    <w:r>
      <w:rPr>
        <w:noProof/>
      </w:rPr>
      <w:t>1</w:t>
    </w:r>
    <w:r w:rsidR="00150A9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AB9DD" w14:textId="77777777" w:rsidR="00862A88" w:rsidRDefault="00862A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AB1C9" w14:textId="77777777" w:rsidR="00862A88" w:rsidRDefault="00862A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BFFF5" w14:textId="77777777" w:rsidR="00862A88" w:rsidRDefault="00862A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3FBE"/>
    <w:multiLevelType w:val="hybridMultilevel"/>
    <w:tmpl w:val="1806F3A8"/>
    <w:lvl w:ilvl="0" w:tplc="032AB61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122D2"/>
    <w:multiLevelType w:val="hybridMultilevel"/>
    <w:tmpl w:val="1AC2DCD4"/>
    <w:lvl w:ilvl="0" w:tplc="6BA2C34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2320088"/>
    <w:multiLevelType w:val="hybridMultilevel"/>
    <w:tmpl w:val="F11A2B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D5140C"/>
    <w:multiLevelType w:val="hybridMultilevel"/>
    <w:tmpl w:val="183056B6"/>
    <w:lvl w:ilvl="0" w:tplc="9DAA3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rson w15:author="OPPO-r2">
    <w15:presenceInfo w15:providerId="None" w15:userId="OPPO-r2"/>
  </w15:person>
  <w15:person w15:author="OPPO-r1">
    <w15:presenceInfo w15:providerId="None" w15:userId="OPPO-r1"/>
  </w15:person>
  <w15:person w15:author="Qualcomm-r2">
    <w15:presenceInfo w15:providerId="None" w15:userId="Qualcomm-r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1132"/>
    <w:rsid w:val="00022E4A"/>
    <w:rsid w:val="00026BCD"/>
    <w:rsid w:val="00045032"/>
    <w:rsid w:val="000609A2"/>
    <w:rsid w:val="00067CA1"/>
    <w:rsid w:val="00070BD0"/>
    <w:rsid w:val="00073C83"/>
    <w:rsid w:val="00076936"/>
    <w:rsid w:val="00084223"/>
    <w:rsid w:val="00091BB8"/>
    <w:rsid w:val="000A22B5"/>
    <w:rsid w:val="000A22D7"/>
    <w:rsid w:val="000A29A9"/>
    <w:rsid w:val="000A6394"/>
    <w:rsid w:val="000B4439"/>
    <w:rsid w:val="000B7FED"/>
    <w:rsid w:val="000C038A"/>
    <w:rsid w:val="000C270D"/>
    <w:rsid w:val="000C3D29"/>
    <w:rsid w:val="000C6598"/>
    <w:rsid w:val="000D1850"/>
    <w:rsid w:val="000D19C2"/>
    <w:rsid w:val="000D2961"/>
    <w:rsid w:val="000D5D35"/>
    <w:rsid w:val="000D7B32"/>
    <w:rsid w:val="000E1632"/>
    <w:rsid w:val="000E638F"/>
    <w:rsid w:val="00102BF8"/>
    <w:rsid w:val="00102F89"/>
    <w:rsid w:val="001045C5"/>
    <w:rsid w:val="00132282"/>
    <w:rsid w:val="00132641"/>
    <w:rsid w:val="00134E52"/>
    <w:rsid w:val="0013579C"/>
    <w:rsid w:val="00137133"/>
    <w:rsid w:val="00140742"/>
    <w:rsid w:val="001430BA"/>
    <w:rsid w:val="00145D43"/>
    <w:rsid w:val="00150A99"/>
    <w:rsid w:val="00152170"/>
    <w:rsid w:val="001564EA"/>
    <w:rsid w:val="00181420"/>
    <w:rsid w:val="00187DE4"/>
    <w:rsid w:val="001903ED"/>
    <w:rsid w:val="001911A5"/>
    <w:rsid w:val="00191ABB"/>
    <w:rsid w:val="00192C46"/>
    <w:rsid w:val="00193BAC"/>
    <w:rsid w:val="00195CE6"/>
    <w:rsid w:val="001A08B3"/>
    <w:rsid w:val="001A7B60"/>
    <w:rsid w:val="001B3082"/>
    <w:rsid w:val="001B40EC"/>
    <w:rsid w:val="001B52F0"/>
    <w:rsid w:val="001B5F47"/>
    <w:rsid w:val="001B7A65"/>
    <w:rsid w:val="001C49A7"/>
    <w:rsid w:val="001D4DBA"/>
    <w:rsid w:val="001E260C"/>
    <w:rsid w:val="001E41F3"/>
    <w:rsid w:val="001E48A0"/>
    <w:rsid w:val="001F3656"/>
    <w:rsid w:val="001F4B5B"/>
    <w:rsid w:val="001F53F9"/>
    <w:rsid w:val="001F75B5"/>
    <w:rsid w:val="002254D7"/>
    <w:rsid w:val="00225C1C"/>
    <w:rsid w:val="00227AC9"/>
    <w:rsid w:val="00242261"/>
    <w:rsid w:val="002423A5"/>
    <w:rsid w:val="002462F1"/>
    <w:rsid w:val="00253AD1"/>
    <w:rsid w:val="00254FC0"/>
    <w:rsid w:val="0026004D"/>
    <w:rsid w:val="002640DD"/>
    <w:rsid w:val="00267EC7"/>
    <w:rsid w:val="00275D12"/>
    <w:rsid w:val="0027689C"/>
    <w:rsid w:val="00277786"/>
    <w:rsid w:val="00277CC2"/>
    <w:rsid w:val="002849D6"/>
    <w:rsid w:val="00284FEB"/>
    <w:rsid w:val="002860C4"/>
    <w:rsid w:val="002A0980"/>
    <w:rsid w:val="002A1116"/>
    <w:rsid w:val="002B22DE"/>
    <w:rsid w:val="002B5741"/>
    <w:rsid w:val="002C3741"/>
    <w:rsid w:val="002C4552"/>
    <w:rsid w:val="002D1027"/>
    <w:rsid w:val="002D1BB6"/>
    <w:rsid w:val="002D362D"/>
    <w:rsid w:val="002D690A"/>
    <w:rsid w:val="002D7669"/>
    <w:rsid w:val="002E7130"/>
    <w:rsid w:val="002F2D17"/>
    <w:rsid w:val="003013F9"/>
    <w:rsid w:val="003038E9"/>
    <w:rsid w:val="00305409"/>
    <w:rsid w:val="00306514"/>
    <w:rsid w:val="00306DA4"/>
    <w:rsid w:val="00334132"/>
    <w:rsid w:val="0033537D"/>
    <w:rsid w:val="00341146"/>
    <w:rsid w:val="003414E2"/>
    <w:rsid w:val="0034487B"/>
    <w:rsid w:val="00345026"/>
    <w:rsid w:val="00352F8A"/>
    <w:rsid w:val="003609EF"/>
    <w:rsid w:val="003618DD"/>
    <w:rsid w:val="0036231A"/>
    <w:rsid w:val="00370279"/>
    <w:rsid w:val="00372702"/>
    <w:rsid w:val="00374DD4"/>
    <w:rsid w:val="00376D70"/>
    <w:rsid w:val="00387853"/>
    <w:rsid w:val="00396783"/>
    <w:rsid w:val="003A651F"/>
    <w:rsid w:val="003A69DD"/>
    <w:rsid w:val="003B1A2B"/>
    <w:rsid w:val="003B352F"/>
    <w:rsid w:val="003C070F"/>
    <w:rsid w:val="003D09AF"/>
    <w:rsid w:val="003E1A36"/>
    <w:rsid w:val="003F3172"/>
    <w:rsid w:val="003F5C43"/>
    <w:rsid w:val="004055EA"/>
    <w:rsid w:val="00410371"/>
    <w:rsid w:val="004242F1"/>
    <w:rsid w:val="00427961"/>
    <w:rsid w:val="00427B77"/>
    <w:rsid w:val="0044256D"/>
    <w:rsid w:val="0046317C"/>
    <w:rsid w:val="0046443D"/>
    <w:rsid w:val="00465FEA"/>
    <w:rsid w:val="004804FB"/>
    <w:rsid w:val="00482275"/>
    <w:rsid w:val="004853BC"/>
    <w:rsid w:val="00492753"/>
    <w:rsid w:val="004A57FD"/>
    <w:rsid w:val="004A682F"/>
    <w:rsid w:val="004A7EB8"/>
    <w:rsid w:val="004B461C"/>
    <w:rsid w:val="004B48B5"/>
    <w:rsid w:val="004B5BA4"/>
    <w:rsid w:val="004B75B7"/>
    <w:rsid w:val="004E16AF"/>
    <w:rsid w:val="004E7B1A"/>
    <w:rsid w:val="004F4E25"/>
    <w:rsid w:val="004F79EC"/>
    <w:rsid w:val="0050058A"/>
    <w:rsid w:val="0050388D"/>
    <w:rsid w:val="0050628F"/>
    <w:rsid w:val="00510467"/>
    <w:rsid w:val="0051487C"/>
    <w:rsid w:val="0051580D"/>
    <w:rsid w:val="00527503"/>
    <w:rsid w:val="00533BA4"/>
    <w:rsid w:val="005360A3"/>
    <w:rsid w:val="00547111"/>
    <w:rsid w:val="00551685"/>
    <w:rsid w:val="00553D04"/>
    <w:rsid w:val="0055701A"/>
    <w:rsid w:val="00561204"/>
    <w:rsid w:val="005616BF"/>
    <w:rsid w:val="005629A7"/>
    <w:rsid w:val="005634F9"/>
    <w:rsid w:val="005677BB"/>
    <w:rsid w:val="00571A1F"/>
    <w:rsid w:val="005879F8"/>
    <w:rsid w:val="00587A6E"/>
    <w:rsid w:val="00587E98"/>
    <w:rsid w:val="00592D74"/>
    <w:rsid w:val="00594215"/>
    <w:rsid w:val="00596C55"/>
    <w:rsid w:val="005A2693"/>
    <w:rsid w:val="005A342E"/>
    <w:rsid w:val="005A767F"/>
    <w:rsid w:val="005C40D8"/>
    <w:rsid w:val="005D41C2"/>
    <w:rsid w:val="005D4F02"/>
    <w:rsid w:val="005D6312"/>
    <w:rsid w:val="005E2C44"/>
    <w:rsid w:val="005E2D17"/>
    <w:rsid w:val="005E4AC2"/>
    <w:rsid w:val="005F0099"/>
    <w:rsid w:val="00605767"/>
    <w:rsid w:val="006077AE"/>
    <w:rsid w:val="0061347C"/>
    <w:rsid w:val="00616296"/>
    <w:rsid w:val="00621188"/>
    <w:rsid w:val="00623C0D"/>
    <w:rsid w:val="006257ED"/>
    <w:rsid w:val="00642683"/>
    <w:rsid w:val="00643BE7"/>
    <w:rsid w:val="00644F2A"/>
    <w:rsid w:val="00647639"/>
    <w:rsid w:val="0065072D"/>
    <w:rsid w:val="00657248"/>
    <w:rsid w:val="006633B4"/>
    <w:rsid w:val="006713C2"/>
    <w:rsid w:val="00675827"/>
    <w:rsid w:val="00676822"/>
    <w:rsid w:val="0068255E"/>
    <w:rsid w:val="006849C5"/>
    <w:rsid w:val="006878E6"/>
    <w:rsid w:val="006923B9"/>
    <w:rsid w:val="00695808"/>
    <w:rsid w:val="006A56DB"/>
    <w:rsid w:val="006B46FB"/>
    <w:rsid w:val="006B7781"/>
    <w:rsid w:val="006C0185"/>
    <w:rsid w:val="006C215D"/>
    <w:rsid w:val="006C7EEC"/>
    <w:rsid w:val="006E21FB"/>
    <w:rsid w:val="006E34F5"/>
    <w:rsid w:val="006F0DAE"/>
    <w:rsid w:val="006F2191"/>
    <w:rsid w:val="00704FCB"/>
    <w:rsid w:val="0070546E"/>
    <w:rsid w:val="00706C3F"/>
    <w:rsid w:val="0071361B"/>
    <w:rsid w:val="00714C51"/>
    <w:rsid w:val="007233EB"/>
    <w:rsid w:val="00724A48"/>
    <w:rsid w:val="00741370"/>
    <w:rsid w:val="00744BD4"/>
    <w:rsid w:val="00745B9B"/>
    <w:rsid w:val="0074636D"/>
    <w:rsid w:val="007464F9"/>
    <w:rsid w:val="0076309C"/>
    <w:rsid w:val="00771A69"/>
    <w:rsid w:val="00774AEB"/>
    <w:rsid w:val="00775402"/>
    <w:rsid w:val="00785794"/>
    <w:rsid w:val="00792342"/>
    <w:rsid w:val="007977A8"/>
    <w:rsid w:val="007A3EC5"/>
    <w:rsid w:val="007B512A"/>
    <w:rsid w:val="007C2097"/>
    <w:rsid w:val="007C3931"/>
    <w:rsid w:val="007C47C2"/>
    <w:rsid w:val="007C7B30"/>
    <w:rsid w:val="007D2FAA"/>
    <w:rsid w:val="007D6A07"/>
    <w:rsid w:val="007E548B"/>
    <w:rsid w:val="007F44BE"/>
    <w:rsid w:val="007F4CAE"/>
    <w:rsid w:val="007F7259"/>
    <w:rsid w:val="007F7BC1"/>
    <w:rsid w:val="00800B49"/>
    <w:rsid w:val="008030DF"/>
    <w:rsid w:val="008040A8"/>
    <w:rsid w:val="00810C33"/>
    <w:rsid w:val="008279FA"/>
    <w:rsid w:val="00834C4C"/>
    <w:rsid w:val="008410E1"/>
    <w:rsid w:val="00842246"/>
    <w:rsid w:val="00846538"/>
    <w:rsid w:val="00850783"/>
    <w:rsid w:val="008626E7"/>
    <w:rsid w:val="00862A88"/>
    <w:rsid w:val="00870EE7"/>
    <w:rsid w:val="00870F66"/>
    <w:rsid w:val="008743A4"/>
    <w:rsid w:val="00876DA0"/>
    <w:rsid w:val="00877C35"/>
    <w:rsid w:val="00882454"/>
    <w:rsid w:val="008856A2"/>
    <w:rsid w:val="008909A3"/>
    <w:rsid w:val="00894C28"/>
    <w:rsid w:val="008A232A"/>
    <w:rsid w:val="008A45A6"/>
    <w:rsid w:val="008A76D0"/>
    <w:rsid w:val="008B4C8A"/>
    <w:rsid w:val="008B66A9"/>
    <w:rsid w:val="008B7441"/>
    <w:rsid w:val="008C390C"/>
    <w:rsid w:val="008D0129"/>
    <w:rsid w:val="008D0677"/>
    <w:rsid w:val="008E3317"/>
    <w:rsid w:val="008E4C62"/>
    <w:rsid w:val="008E6599"/>
    <w:rsid w:val="008F686C"/>
    <w:rsid w:val="0090016C"/>
    <w:rsid w:val="00901D0F"/>
    <w:rsid w:val="0090248C"/>
    <w:rsid w:val="009148DE"/>
    <w:rsid w:val="00920B68"/>
    <w:rsid w:val="009276F4"/>
    <w:rsid w:val="00931986"/>
    <w:rsid w:val="00932568"/>
    <w:rsid w:val="0094775A"/>
    <w:rsid w:val="00957037"/>
    <w:rsid w:val="009777D9"/>
    <w:rsid w:val="00983753"/>
    <w:rsid w:val="009848BF"/>
    <w:rsid w:val="00984DDA"/>
    <w:rsid w:val="00986EB6"/>
    <w:rsid w:val="00991B88"/>
    <w:rsid w:val="009A08D3"/>
    <w:rsid w:val="009A5753"/>
    <w:rsid w:val="009A579D"/>
    <w:rsid w:val="009A705C"/>
    <w:rsid w:val="009B33DE"/>
    <w:rsid w:val="009B4F5A"/>
    <w:rsid w:val="009D14D9"/>
    <w:rsid w:val="009E3297"/>
    <w:rsid w:val="009E3A5D"/>
    <w:rsid w:val="009E3B02"/>
    <w:rsid w:val="009E4D4D"/>
    <w:rsid w:val="009E6301"/>
    <w:rsid w:val="009E6EAF"/>
    <w:rsid w:val="009F187C"/>
    <w:rsid w:val="009F4ED1"/>
    <w:rsid w:val="009F734F"/>
    <w:rsid w:val="009F7991"/>
    <w:rsid w:val="00A0476B"/>
    <w:rsid w:val="00A04C98"/>
    <w:rsid w:val="00A05862"/>
    <w:rsid w:val="00A1056D"/>
    <w:rsid w:val="00A14285"/>
    <w:rsid w:val="00A1483E"/>
    <w:rsid w:val="00A246B6"/>
    <w:rsid w:val="00A27940"/>
    <w:rsid w:val="00A305B4"/>
    <w:rsid w:val="00A3595B"/>
    <w:rsid w:val="00A40AEA"/>
    <w:rsid w:val="00A41A4F"/>
    <w:rsid w:val="00A47D83"/>
    <w:rsid w:val="00A47E70"/>
    <w:rsid w:val="00A50CF0"/>
    <w:rsid w:val="00A5190B"/>
    <w:rsid w:val="00A5391C"/>
    <w:rsid w:val="00A53DF0"/>
    <w:rsid w:val="00A57A8D"/>
    <w:rsid w:val="00A60521"/>
    <w:rsid w:val="00A60D0E"/>
    <w:rsid w:val="00A63214"/>
    <w:rsid w:val="00A74BC5"/>
    <w:rsid w:val="00A76167"/>
    <w:rsid w:val="00A7671C"/>
    <w:rsid w:val="00A7779C"/>
    <w:rsid w:val="00A813C8"/>
    <w:rsid w:val="00A9281B"/>
    <w:rsid w:val="00AA091C"/>
    <w:rsid w:val="00AA2CBC"/>
    <w:rsid w:val="00AA5ABA"/>
    <w:rsid w:val="00AA668A"/>
    <w:rsid w:val="00AC06DC"/>
    <w:rsid w:val="00AC5820"/>
    <w:rsid w:val="00AC7886"/>
    <w:rsid w:val="00AC7B56"/>
    <w:rsid w:val="00AC7FED"/>
    <w:rsid w:val="00AD1CD8"/>
    <w:rsid w:val="00AD5539"/>
    <w:rsid w:val="00AE1061"/>
    <w:rsid w:val="00AF0ECE"/>
    <w:rsid w:val="00AF5B5B"/>
    <w:rsid w:val="00B02BF6"/>
    <w:rsid w:val="00B12CA6"/>
    <w:rsid w:val="00B13C5C"/>
    <w:rsid w:val="00B1518D"/>
    <w:rsid w:val="00B2015D"/>
    <w:rsid w:val="00B20A9B"/>
    <w:rsid w:val="00B21FFA"/>
    <w:rsid w:val="00B23080"/>
    <w:rsid w:val="00B2447F"/>
    <w:rsid w:val="00B258BB"/>
    <w:rsid w:val="00B36135"/>
    <w:rsid w:val="00B43FB1"/>
    <w:rsid w:val="00B52F14"/>
    <w:rsid w:val="00B545CA"/>
    <w:rsid w:val="00B61C39"/>
    <w:rsid w:val="00B64822"/>
    <w:rsid w:val="00B6684D"/>
    <w:rsid w:val="00B67B97"/>
    <w:rsid w:val="00B93EB5"/>
    <w:rsid w:val="00B94C6C"/>
    <w:rsid w:val="00B968C8"/>
    <w:rsid w:val="00BA3EC5"/>
    <w:rsid w:val="00BA510E"/>
    <w:rsid w:val="00BA51D9"/>
    <w:rsid w:val="00BA789E"/>
    <w:rsid w:val="00BB543B"/>
    <w:rsid w:val="00BB5DFC"/>
    <w:rsid w:val="00BC46F3"/>
    <w:rsid w:val="00BD019F"/>
    <w:rsid w:val="00BD279D"/>
    <w:rsid w:val="00BD3CF1"/>
    <w:rsid w:val="00BD6BB8"/>
    <w:rsid w:val="00BD72A2"/>
    <w:rsid w:val="00BE2AE5"/>
    <w:rsid w:val="00BE34DF"/>
    <w:rsid w:val="00BF7CF2"/>
    <w:rsid w:val="00C00EAC"/>
    <w:rsid w:val="00C07144"/>
    <w:rsid w:val="00C23E1E"/>
    <w:rsid w:val="00C2407A"/>
    <w:rsid w:val="00C35186"/>
    <w:rsid w:val="00C370C4"/>
    <w:rsid w:val="00C40E26"/>
    <w:rsid w:val="00C53400"/>
    <w:rsid w:val="00C5406B"/>
    <w:rsid w:val="00C60322"/>
    <w:rsid w:val="00C619D8"/>
    <w:rsid w:val="00C66BA2"/>
    <w:rsid w:val="00C705BE"/>
    <w:rsid w:val="00C9269F"/>
    <w:rsid w:val="00C95985"/>
    <w:rsid w:val="00C95D73"/>
    <w:rsid w:val="00C97223"/>
    <w:rsid w:val="00CA2CD0"/>
    <w:rsid w:val="00CA7A18"/>
    <w:rsid w:val="00CB218A"/>
    <w:rsid w:val="00CC28B6"/>
    <w:rsid w:val="00CC5026"/>
    <w:rsid w:val="00CC68D0"/>
    <w:rsid w:val="00CD26D7"/>
    <w:rsid w:val="00CD58F2"/>
    <w:rsid w:val="00CE0C3C"/>
    <w:rsid w:val="00D0031A"/>
    <w:rsid w:val="00D03075"/>
    <w:rsid w:val="00D03B85"/>
    <w:rsid w:val="00D03F9A"/>
    <w:rsid w:val="00D06D51"/>
    <w:rsid w:val="00D23B9F"/>
    <w:rsid w:val="00D24991"/>
    <w:rsid w:val="00D327C0"/>
    <w:rsid w:val="00D40469"/>
    <w:rsid w:val="00D43927"/>
    <w:rsid w:val="00D44226"/>
    <w:rsid w:val="00D50255"/>
    <w:rsid w:val="00D51F10"/>
    <w:rsid w:val="00D61483"/>
    <w:rsid w:val="00D678F5"/>
    <w:rsid w:val="00D72057"/>
    <w:rsid w:val="00D72E7B"/>
    <w:rsid w:val="00D77266"/>
    <w:rsid w:val="00D87C17"/>
    <w:rsid w:val="00D90C66"/>
    <w:rsid w:val="00DA2DE8"/>
    <w:rsid w:val="00DB4D85"/>
    <w:rsid w:val="00DB6C97"/>
    <w:rsid w:val="00DE34CF"/>
    <w:rsid w:val="00DF2C48"/>
    <w:rsid w:val="00DF7543"/>
    <w:rsid w:val="00E024E6"/>
    <w:rsid w:val="00E034F2"/>
    <w:rsid w:val="00E10DB5"/>
    <w:rsid w:val="00E13707"/>
    <w:rsid w:val="00E13F3D"/>
    <w:rsid w:val="00E149A5"/>
    <w:rsid w:val="00E17A74"/>
    <w:rsid w:val="00E203DB"/>
    <w:rsid w:val="00E24115"/>
    <w:rsid w:val="00E24FFD"/>
    <w:rsid w:val="00E34898"/>
    <w:rsid w:val="00E34A85"/>
    <w:rsid w:val="00E40161"/>
    <w:rsid w:val="00E46397"/>
    <w:rsid w:val="00E53485"/>
    <w:rsid w:val="00E6236F"/>
    <w:rsid w:val="00E6240F"/>
    <w:rsid w:val="00E62A1D"/>
    <w:rsid w:val="00E67861"/>
    <w:rsid w:val="00E73E3E"/>
    <w:rsid w:val="00E85665"/>
    <w:rsid w:val="00E955FF"/>
    <w:rsid w:val="00EA38AC"/>
    <w:rsid w:val="00EA40EF"/>
    <w:rsid w:val="00EA5CA4"/>
    <w:rsid w:val="00EB09B7"/>
    <w:rsid w:val="00EB3EDB"/>
    <w:rsid w:val="00EB6E7B"/>
    <w:rsid w:val="00EC48E3"/>
    <w:rsid w:val="00EE6170"/>
    <w:rsid w:val="00EE6F00"/>
    <w:rsid w:val="00EE7D7C"/>
    <w:rsid w:val="00EF1BB5"/>
    <w:rsid w:val="00F03077"/>
    <w:rsid w:val="00F0553B"/>
    <w:rsid w:val="00F0677A"/>
    <w:rsid w:val="00F07A5A"/>
    <w:rsid w:val="00F1098B"/>
    <w:rsid w:val="00F144F9"/>
    <w:rsid w:val="00F21236"/>
    <w:rsid w:val="00F247D9"/>
    <w:rsid w:val="00F25D98"/>
    <w:rsid w:val="00F300FB"/>
    <w:rsid w:val="00F37CE3"/>
    <w:rsid w:val="00F41792"/>
    <w:rsid w:val="00F42219"/>
    <w:rsid w:val="00F4617D"/>
    <w:rsid w:val="00F73FD5"/>
    <w:rsid w:val="00F77BF2"/>
    <w:rsid w:val="00F83ECE"/>
    <w:rsid w:val="00F85F93"/>
    <w:rsid w:val="00F93BD0"/>
    <w:rsid w:val="00F943CC"/>
    <w:rsid w:val="00F94CD9"/>
    <w:rsid w:val="00FA304D"/>
    <w:rsid w:val="00FB145D"/>
    <w:rsid w:val="00FB4DDB"/>
    <w:rsid w:val="00FB6386"/>
    <w:rsid w:val="00FD5685"/>
    <w:rsid w:val="00FD5F2F"/>
    <w:rsid w:val="00FE3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D30868"/>
  <w15:docId w15:val="{5DB2EC5A-60EB-4BAC-B355-92F47D78B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1">
    <w:name w:val="Mention1"/>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1">
    <w:name w:val="Unresolved Mention1"/>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61347C"/>
    <w:pPr>
      <w:ind w:firstLineChars="200" w:firstLine="420"/>
    </w:pPr>
  </w:style>
  <w:style w:type="character" w:customStyle="1" w:styleId="TFZchn">
    <w:name w:val="TF Zchn"/>
    <w:rsid w:val="004055EA"/>
    <w:rPr>
      <w:rFonts w:ascii="Arial" w:hAnsi="Arial"/>
      <w:b/>
      <w:lang w:val="en-GB" w:eastAsia="en-US"/>
    </w:rPr>
  </w:style>
  <w:style w:type="character" w:customStyle="1" w:styleId="CRCoverPageZchn">
    <w:name w:val="CR Cover Page Zchn"/>
    <w:link w:val="CRCoverPage"/>
    <w:rsid w:val="0039678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__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F57D9-AF09-4C9D-A145-2C78E20549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B4682E-A016-4E10-B756-12213AB6D646}">
  <ds:schemaRefs>
    <ds:schemaRef ds:uri="http://schemas.microsoft.com/sharepoint/v3/contenttype/forms"/>
  </ds:schemaRefs>
</ds:datastoreItem>
</file>

<file path=customXml/itemProps3.xml><?xml version="1.0" encoding="utf-8"?>
<ds:datastoreItem xmlns:ds="http://schemas.openxmlformats.org/officeDocument/2006/customXml" ds:itemID="{C6A936B0-4CE7-4790-B058-A9D7D2ABB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3D3D52-5934-4709-A13A-96CC2F680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16978</Words>
  <Characters>96780</Characters>
  <Application>Microsoft Office Word</Application>
  <DocSecurity>0</DocSecurity>
  <Lines>806</Lines>
  <Paragraphs>227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OPPO-r2</cp:lastModifiedBy>
  <cp:revision>3</cp:revision>
  <cp:lastPrinted>2019-02-07T11:14:00Z</cp:lastPrinted>
  <dcterms:created xsi:type="dcterms:W3CDTF">2019-11-08T15:04:00Z</dcterms:created>
  <dcterms:modified xsi:type="dcterms:W3CDTF">2019-11-08T15:04:00Z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y fmtid="{D5CDD505-2E9C-101B-9397-08002B2CF9AE}" pid="23" name="TitusGUID">
    <vt:lpwstr>c572d611-8f89-4a23-ad77-58881e2d8adc</vt:lpwstr>
  </property>
  <property fmtid="{D5CDD505-2E9C-101B-9397-08002B2CF9AE}" pid="24" name="CTP_TimeStamp">
    <vt:lpwstr>2019-10-10 19:04:22Z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NSCPROP_SA">
    <vt:lpwstr>C:\mySingle\TEMP\S2-1909953_was_S2-1908904_CR3542_23401_introduction of MT-EDT - Iskren_Qian.docx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1571636323</vt:lpwstr>
  </property>
  <property fmtid="{D5CDD505-2E9C-101B-9397-08002B2CF9AE}" pid="34" name="ContentTypeId">
    <vt:lpwstr>0x010100EB28163D68FE8E4D9361964FDD814FC4</vt:lpwstr>
  </property>
</Properties>
</file>